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МИНОБРНАУКИ РОССИИ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 xml:space="preserve">Федеральное государственное бюджетное образовательное учреждение высшего образования 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sz w:val="28"/>
          <w:szCs w:val="28"/>
          <w:lang w:eastAsia="ru-RU"/>
        </w:rPr>
        <w:t>«Гжельский государственный университет»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5EE">
        <w:rPr>
          <w:rFonts w:ascii="Times New Roman" w:hAnsi="Times New Roman"/>
          <w:sz w:val="28"/>
          <w:szCs w:val="28"/>
          <w:lang w:eastAsia="ru-RU"/>
        </w:rPr>
        <w:t>(ГГУ)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822EDA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noProof/>
          <w:sz w:val="24"/>
          <w:szCs w:val="24"/>
          <w:lang w:eastAsia="ru-RU"/>
        </w:rPr>
      </w:pPr>
      <w:r w:rsidRPr="00822EDA">
        <w:rPr>
          <w:rFonts w:ascii="Times New Roman" w:hAnsi="Times New Roman"/>
          <w:bCs/>
          <w:i/>
          <w:sz w:val="28"/>
          <w:szCs w:val="28"/>
          <w:lang w:eastAsia="ru-RU"/>
        </w:rPr>
        <w:t>Кафедра психологии и педагогики</w:t>
      </w:r>
    </w:p>
    <w:p w:rsidR="0024159C" w:rsidRPr="004275EE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noProof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680"/>
          <w:tab w:val="left" w:pos="851"/>
          <w:tab w:val="left" w:pos="62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u w:val="single"/>
          <w:lang w:eastAsia="ru-RU"/>
        </w:rPr>
      </w:pPr>
      <w:r w:rsidRPr="004275EE">
        <w:rPr>
          <w:rFonts w:ascii="Times New Roman" w:hAnsi="Times New Roman"/>
          <w:bCs/>
          <w:sz w:val="28"/>
          <w:szCs w:val="28"/>
          <w:u w:val="single"/>
          <w:lang w:eastAsia="ru-RU"/>
        </w:rPr>
        <w:t>Рабочая программа дисциплины</w:t>
      </w:r>
    </w:p>
    <w:p w:rsidR="0024159C" w:rsidRPr="004275EE" w:rsidRDefault="0024159C" w:rsidP="002E17B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Народный орнамент и костюм народов России</w:t>
      </w:r>
    </w:p>
    <w:p w:rsidR="0024159C" w:rsidRPr="004275EE" w:rsidRDefault="0024159C" w:rsidP="002E17B6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bCs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856"/>
        </w:tabs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8"/>
          <w:szCs w:val="24"/>
          <w:vertAlign w:val="superscript"/>
          <w:lang w:eastAsia="ru-R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686"/>
        <w:gridCol w:w="5670"/>
      </w:tblGrid>
      <w:tr w:rsidR="0024159C" w:rsidRPr="00FE1CFA" w:rsidTr="003B251F">
        <w:trPr>
          <w:trHeight w:val="409"/>
        </w:trPr>
        <w:tc>
          <w:tcPr>
            <w:tcW w:w="3686" w:type="dxa"/>
          </w:tcPr>
          <w:p w:rsidR="0024159C" w:rsidRPr="004275EE" w:rsidRDefault="0024159C" w:rsidP="003B251F">
            <w:pPr>
              <w:widowControl w:val="0"/>
              <w:tabs>
                <w:tab w:val="left" w:leader="underscore" w:pos="9524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Направление подготовки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color w:val="000000"/>
                <w:sz w:val="28"/>
                <w:szCs w:val="28"/>
              </w:rPr>
              <w:t>44.03.01 Педагогическое образование</w:t>
            </w:r>
          </w:p>
        </w:tc>
      </w:tr>
      <w:tr w:rsidR="0024159C" w:rsidRPr="00FE1CFA" w:rsidTr="003B251F">
        <w:trPr>
          <w:trHeight w:val="367"/>
        </w:trPr>
        <w:tc>
          <w:tcPr>
            <w:tcW w:w="3686" w:type="dxa"/>
          </w:tcPr>
          <w:p w:rsidR="00377A70" w:rsidRDefault="00377A70" w:rsidP="003B251F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pos="680"/>
                <w:tab w:val="left" w:pos="851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t xml:space="preserve">Направленность </w:t>
            </w:r>
            <w:r w:rsidRPr="004275EE">
              <w:rPr>
                <w:rFonts w:ascii="Times New Roman" w:hAnsi="Times New Roman"/>
                <w:i/>
                <w:sz w:val="28"/>
                <w:szCs w:val="28"/>
              </w:rPr>
              <w:t xml:space="preserve">(профиль)                                      </w:t>
            </w: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77A70" w:rsidRDefault="00377A70" w:rsidP="003B251F">
            <w:pPr>
              <w:spacing w:after="0" w:line="240" w:lineRule="auto"/>
              <w:rPr>
                <w:rStyle w:val="FontStyle53"/>
                <w:b w:val="0"/>
                <w:bCs/>
                <w:sz w:val="28"/>
                <w:szCs w:val="28"/>
              </w:rPr>
            </w:pPr>
          </w:p>
          <w:p w:rsidR="0024159C" w:rsidRPr="00FF1833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FE1CFA">
              <w:rPr>
                <w:rStyle w:val="FontStyle53"/>
                <w:b w:val="0"/>
                <w:bCs/>
                <w:sz w:val="28"/>
                <w:szCs w:val="28"/>
              </w:rPr>
              <w:t>Изобразительное искусство</w:t>
            </w:r>
          </w:p>
        </w:tc>
      </w:tr>
      <w:tr w:rsidR="0024159C" w:rsidRPr="00FE1CFA" w:rsidTr="003B251F">
        <w:tc>
          <w:tcPr>
            <w:tcW w:w="3686" w:type="dxa"/>
          </w:tcPr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Cs/>
                <w:i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i/>
                <w:sz w:val="28"/>
                <w:szCs w:val="28"/>
              </w:rPr>
              <w:t xml:space="preserve">Квалификация </w:t>
            </w:r>
            <w:r w:rsidRPr="004275EE">
              <w:rPr>
                <w:rFonts w:ascii="Times New Roman" w:hAnsi="Times New Roman"/>
                <w:bCs/>
                <w:i/>
                <w:sz w:val="28"/>
                <w:szCs w:val="28"/>
              </w:rPr>
              <w:t>выпускника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24159C" w:rsidRPr="004275EE" w:rsidRDefault="0024159C" w:rsidP="003B251F">
            <w:pPr>
              <w:widowControl w:val="0"/>
              <w:tabs>
                <w:tab w:val="left" w:leader="underscore" w:pos="9768"/>
              </w:tabs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4275EE">
              <w:rPr>
                <w:rFonts w:ascii="Times New Roman" w:hAnsi="Times New Roman"/>
                <w:bCs/>
                <w:sz w:val="28"/>
                <w:szCs w:val="28"/>
              </w:rPr>
              <w:t>бакалавр</w:t>
            </w:r>
          </w:p>
        </w:tc>
      </w:tr>
    </w:tbl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77A70" w:rsidRDefault="00377A70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377A70" w:rsidRDefault="00377A70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0D146B" w:rsidRDefault="000D146B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60B4F" w:rsidRDefault="00660B4F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60B4F" w:rsidRPr="004275EE" w:rsidRDefault="00660B4F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377A70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п</w:t>
      </w:r>
      <w:r w:rsidR="0024159C" w:rsidRPr="004275EE">
        <w:rPr>
          <w:rFonts w:ascii="Times New Roman" w:hAnsi="Times New Roman"/>
          <w:bCs/>
          <w:sz w:val="28"/>
          <w:szCs w:val="28"/>
          <w:lang w:eastAsia="ru-RU"/>
        </w:rPr>
        <w:t>ос. Электроизолятор</w:t>
      </w:r>
    </w:p>
    <w:p w:rsidR="0024159C" w:rsidRDefault="0023170F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t>202</w:t>
      </w:r>
      <w:r w:rsidR="00660B4F">
        <w:rPr>
          <w:rFonts w:ascii="Times New Roman" w:hAnsi="Times New Roman"/>
          <w:bCs/>
          <w:sz w:val="28"/>
          <w:szCs w:val="28"/>
          <w:lang w:eastAsia="ru-RU"/>
        </w:rPr>
        <w:t>5</w:t>
      </w:r>
    </w:p>
    <w:p w:rsidR="0024159C" w:rsidRPr="004275EE" w:rsidRDefault="00660B4F" w:rsidP="002E17B6">
      <w:pPr>
        <w:widowControl w:val="0"/>
        <w:tabs>
          <w:tab w:val="left" w:leader="underscore" w:pos="976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  <w:lang w:eastAsia="ru-RU"/>
        </w:rPr>
        <w:br w:type="page"/>
      </w:r>
    </w:p>
    <w:p w:rsidR="0024159C" w:rsidRPr="004275EE" w:rsidRDefault="0024159C" w:rsidP="00660B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Рабочая программа дисциплины «</w:t>
      </w:r>
      <w:r>
        <w:rPr>
          <w:rFonts w:ascii="Times New Roman" w:hAnsi="Times New Roman"/>
          <w:sz w:val="24"/>
          <w:szCs w:val="24"/>
          <w:lang w:eastAsia="ru-RU"/>
        </w:rPr>
        <w:t>Народный орнамент и костюм народов России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» составлена в соответствии с требованиями федерального государственного образовательного стандарта высшего образования по направлению подготовки </w:t>
      </w:r>
      <w:r>
        <w:rPr>
          <w:rFonts w:ascii="Times New Roman" w:hAnsi="Times New Roman"/>
          <w:sz w:val="24"/>
          <w:szCs w:val="24"/>
          <w:lang w:eastAsia="ru-RU"/>
        </w:rPr>
        <w:t>44.03.01Педагогическое образование</w:t>
      </w:r>
      <w:r w:rsidRPr="004275EE">
        <w:rPr>
          <w:rFonts w:ascii="Times New Roman" w:hAnsi="Times New Roman"/>
          <w:sz w:val="24"/>
          <w:szCs w:val="24"/>
          <w:lang w:eastAsia="ru-RU"/>
        </w:rPr>
        <w:t>.</w:t>
      </w:r>
    </w:p>
    <w:p w:rsidR="0024159C" w:rsidRDefault="0024159C" w:rsidP="00660B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Дисциплина относится к</w:t>
      </w:r>
      <w:r>
        <w:rPr>
          <w:rFonts w:ascii="Times New Roman" w:hAnsi="Times New Roman"/>
          <w:sz w:val="24"/>
          <w:szCs w:val="24"/>
          <w:lang w:eastAsia="ru-RU"/>
        </w:rPr>
        <w:t xml:space="preserve"> части, формируемой участниками образовательных отношений дисциплины (модули) по выбору </w:t>
      </w:r>
      <w:r w:rsidRPr="004275EE">
        <w:rPr>
          <w:rFonts w:ascii="Times New Roman" w:hAnsi="Times New Roman"/>
          <w:sz w:val="24"/>
          <w:szCs w:val="24"/>
          <w:lang w:eastAsia="ru-RU"/>
        </w:rPr>
        <w:t>Блока 1. Дис</w:t>
      </w:r>
      <w:r>
        <w:rPr>
          <w:rFonts w:ascii="Times New Roman" w:hAnsi="Times New Roman"/>
          <w:sz w:val="24"/>
          <w:szCs w:val="24"/>
          <w:lang w:eastAsia="ru-RU"/>
        </w:rPr>
        <w:t>циплины (модули) учебного плана.</w:t>
      </w:r>
    </w:p>
    <w:p w:rsidR="0024159C" w:rsidRPr="00AA2E86" w:rsidRDefault="0024159C" w:rsidP="00660B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2E86">
        <w:rPr>
          <w:rFonts w:ascii="Times New Roman" w:hAnsi="Times New Roman"/>
          <w:sz w:val="24"/>
          <w:szCs w:val="24"/>
          <w:lang w:eastAsia="ru-RU"/>
        </w:rPr>
        <w:t xml:space="preserve">В соответствии с требованиями ФГОС ВО при реализации настоящей дисциплины, необходимо также учитывать образовательные потребности обучающихся из числа инвалидов и (или) лиц с ограниченными возможностями здоровья, в том числе в соответствии  с «Методическими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образования, в том числе оснащенности образовательного процесса» (утв. Министерством образования и науки РФ 8 апреля </w:t>
      </w:r>
      <w:smartTag w:uri="urn:schemas-microsoft-com:office:smarttags" w:element="metricconverter">
        <w:smartTagPr>
          <w:attr w:name="ProductID" w:val="2014 г"/>
        </w:smartTagPr>
        <w:r w:rsidRPr="00AA2E86">
          <w:rPr>
            <w:rFonts w:ascii="Times New Roman" w:hAnsi="Times New Roman"/>
            <w:sz w:val="24"/>
            <w:szCs w:val="24"/>
            <w:lang w:eastAsia="ru-RU"/>
          </w:rPr>
          <w:t>2014 г</w:t>
        </w:r>
      </w:smartTag>
      <w:r w:rsidRPr="00AA2E86">
        <w:rPr>
          <w:rFonts w:ascii="Times New Roman" w:hAnsi="Times New Roman"/>
          <w:sz w:val="24"/>
          <w:szCs w:val="24"/>
          <w:lang w:eastAsia="ru-RU"/>
        </w:rPr>
        <w:t>. N АК-44/05вн).</w:t>
      </w:r>
    </w:p>
    <w:p w:rsidR="0024159C" w:rsidRPr="00AA2E86" w:rsidRDefault="0024159C" w:rsidP="00660B4F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AA2E86">
        <w:rPr>
          <w:rFonts w:ascii="Times New Roman" w:hAnsi="Times New Roman"/>
          <w:sz w:val="24"/>
          <w:szCs w:val="24"/>
          <w:lang w:eastAsia="ru-RU"/>
        </w:rPr>
        <w:t>При наличии в группе инвалида и (или) лица с ОВЗ подбираются учебные задания и оценочные мероприятия с учетом особенностей психофизического развития, индивидуальных возможностей и состояния здоровья обучающегося.</w:t>
      </w:r>
    </w:p>
    <w:p w:rsidR="0024159C" w:rsidRPr="004275EE" w:rsidRDefault="00660B4F" w:rsidP="002E17B6">
      <w:pPr>
        <w:numPr>
          <w:ilvl w:val="0"/>
          <w:numId w:val="8"/>
        </w:num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br w:type="page"/>
      </w:r>
      <w:r w:rsidR="0024159C"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Перечень планируемых результатов обучения по дисциплине (модулю), соотнесенных с индикаторами достижения компетенций </w:t>
      </w:r>
    </w:p>
    <w:p w:rsidR="0024159C" w:rsidRPr="004275EE" w:rsidRDefault="0024159C" w:rsidP="002E17B6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4275EE" w:rsidRDefault="0024159C" w:rsidP="002E17B6">
      <w:pPr>
        <w:tabs>
          <w:tab w:val="left" w:pos="6131"/>
        </w:tabs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23"/>
        <w:gridCol w:w="3573"/>
        <w:gridCol w:w="3260"/>
      </w:tblGrid>
      <w:tr w:rsidR="0024159C" w:rsidRPr="00FE1CFA" w:rsidTr="003B251F">
        <w:tc>
          <w:tcPr>
            <w:tcW w:w="2523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Компетенция</w:t>
            </w:r>
          </w:p>
        </w:tc>
        <w:tc>
          <w:tcPr>
            <w:tcW w:w="3573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Индикаторы достижения компетенций</w:t>
            </w:r>
          </w:p>
        </w:tc>
        <w:tc>
          <w:tcPr>
            <w:tcW w:w="3260" w:type="dxa"/>
          </w:tcPr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Планируемые результаты обучения по дисциплине</w:t>
            </w:r>
          </w:p>
        </w:tc>
      </w:tr>
      <w:tr w:rsidR="0024159C" w:rsidRPr="00FE1CFA" w:rsidTr="003B251F">
        <w:trPr>
          <w:trHeight w:val="2685"/>
        </w:trPr>
        <w:tc>
          <w:tcPr>
            <w:tcW w:w="2523" w:type="dxa"/>
          </w:tcPr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</w:t>
            </w:r>
            <w:r w:rsidRPr="0001459E">
              <w:rPr>
                <w:rFonts w:ascii="Times New Roman" w:hAnsi="Times New Roman"/>
                <w:sz w:val="24"/>
                <w:szCs w:val="24"/>
              </w:rPr>
              <w:t>-3. Способен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применять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предметные знания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при реализации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образовательного</w:t>
            </w:r>
          </w:p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1459E">
              <w:rPr>
                <w:rFonts w:ascii="Times New Roman" w:hAnsi="Times New Roman"/>
                <w:sz w:val="24"/>
                <w:szCs w:val="24"/>
              </w:rPr>
              <w:t>процесса</w:t>
            </w:r>
          </w:p>
        </w:tc>
        <w:tc>
          <w:tcPr>
            <w:tcW w:w="3573" w:type="dxa"/>
          </w:tcPr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ПК-3.1. Знать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закономерности, принципы и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ровни формирования и реализации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образования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по изобразительному искусству;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компоненты содержания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обучения изобразительному искусству и принципы их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отбора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ПК-3.2. Уметь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осуществлять отбор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обучения изобразительному искусству в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соот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ветствии с целями и возрастными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особенностями обучающихся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ПК-3.3. Владеть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: 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предметным содержанием</w:t>
            </w:r>
          </w:p>
          <w:p w:rsidR="0024159C" w:rsidRPr="0001459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зобразительного искусства, теорией и практикой</w:t>
            </w:r>
          </w:p>
          <w:p w:rsidR="0024159C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ого искусства, методикой его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преподавания;</w:t>
            </w:r>
          </w:p>
          <w:p w:rsidR="0024159C" w:rsidRPr="004275EE" w:rsidRDefault="0024159C" w:rsidP="003B251F">
            <w:pPr>
              <w:tabs>
                <w:tab w:val="left" w:pos="0"/>
                <w:tab w:val="left" w:pos="567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умениями отбора вариативного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содержания с учетом взаимосвязи урочной и внеурочной форм обучения 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260" w:type="dxa"/>
          </w:tcPr>
          <w:p w:rsidR="0024159C" w:rsidRPr="002605B1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Знает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основные особенности этно-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региональнойкультуры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искусствав</w:t>
            </w:r>
            <w:proofErr w:type="spellEnd"/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народном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орнаменте и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костюме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Умеет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анализировать принципы создания народного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орнамента и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костюма в национальных традициях и применять собранный и изученный материал при выполнении проектных вариантов сценического костюма произведений в педагогической и художественно-творческой деятельности, а также уме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ет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разрабатывать методики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для преподавания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>учебных предметов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  <w:p w:rsidR="0024159C" w:rsidRPr="002605B1" w:rsidRDefault="0024159C" w:rsidP="003B251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Владеет</w:t>
            </w:r>
            <w:r w:rsidRPr="002605B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: </w:t>
            </w:r>
          </w:p>
          <w:p w:rsidR="0024159C" w:rsidRPr="004275EE" w:rsidRDefault="0024159C" w:rsidP="003B251F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</w:t>
            </w:r>
            <w:r w:rsidRPr="002605B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эстетической подготовкой и вкусом к восприятию образцов народного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орнамента и костюма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применяетэто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 обучении </w:t>
            </w:r>
            <w:r w:rsidRPr="0001459E">
              <w:rPr>
                <w:rFonts w:ascii="Times New Roman" w:hAnsi="Times New Roman"/>
                <w:sz w:val="24"/>
                <w:szCs w:val="24"/>
                <w:lang w:eastAsia="ru-RU"/>
              </w:rPr>
              <w:t>изобразительному искусству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</w:tbl>
    <w:p w:rsidR="0024159C" w:rsidRPr="004275EE" w:rsidRDefault="0024159C" w:rsidP="002E17B6">
      <w:pPr>
        <w:widowControl w:val="0"/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Место дисциплины (модуля) в структуре образовательной программы</w:t>
      </w:r>
    </w:p>
    <w:p w:rsidR="0024159C" w:rsidRPr="004275EE" w:rsidRDefault="0024159C" w:rsidP="002E17B6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Дисциплина относится к </w:t>
      </w:r>
      <w:r>
        <w:rPr>
          <w:rFonts w:ascii="Times New Roman" w:hAnsi="Times New Roman"/>
          <w:sz w:val="24"/>
          <w:szCs w:val="24"/>
          <w:lang w:eastAsia="ru-RU"/>
        </w:rPr>
        <w:t>обязательной части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Блока 1. Дисциплины (модули) учебного плана. </w:t>
      </w:r>
    </w:p>
    <w:p w:rsidR="0024159C" w:rsidRPr="004275EE" w:rsidRDefault="0024159C" w:rsidP="002E17B6">
      <w:pPr>
        <w:spacing w:after="0" w:line="240" w:lineRule="auto"/>
        <w:ind w:firstLine="142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Дисциплина находится в логической и содержательно-методической взаимосвязи с другими частями ОПОП.</w:t>
      </w:r>
    </w:p>
    <w:p w:rsidR="0024159C" w:rsidRPr="004275EE" w:rsidRDefault="0024159C" w:rsidP="002E17B6">
      <w:pPr>
        <w:spacing w:after="0" w:line="240" w:lineRule="auto"/>
        <w:ind w:firstLine="720"/>
        <w:jc w:val="both"/>
        <w:rPr>
          <w:sz w:val="24"/>
          <w:szCs w:val="24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7"/>
        <w:gridCol w:w="2394"/>
        <w:gridCol w:w="3005"/>
        <w:gridCol w:w="1985"/>
      </w:tblGrid>
      <w:tr w:rsidR="0024159C" w:rsidRPr="00FE1CFA" w:rsidTr="003B251F">
        <w:tc>
          <w:tcPr>
            <w:tcW w:w="1967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Код компетенции</w:t>
            </w:r>
          </w:p>
        </w:tc>
        <w:tc>
          <w:tcPr>
            <w:tcW w:w="2394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Предшествующие дисциплины</w:t>
            </w:r>
          </w:p>
        </w:tc>
        <w:tc>
          <w:tcPr>
            <w:tcW w:w="300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Параллельно осваиваемые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198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Последующие дисциплины</w:t>
            </w:r>
          </w:p>
        </w:tc>
      </w:tr>
      <w:tr w:rsidR="0024159C" w:rsidRPr="00FE1CFA" w:rsidTr="003B251F">
        <w:tc>
          <w:tcPr>
            <w:tcW w:w="1967" w:type="dxa"/>
          </w:tcPr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2394" w:type="dxa"/>
          </w:tcPr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Академический рисунок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живопись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Академическая скульптура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24159C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6C4B88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декоративно-прикладного творчества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Цветоведение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кол</w:t>
            </w: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ористика</w:t>
            </w:r>
            <w:proofErr w:type="spellEnd"/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Композиция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Народная игрушка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Декоративная пластика</w:t>
            </w:r>
          </w:p>
        </w:tc>
        <w:tc>
          <w:tcPr>
            <w:tcW w:w="3005" w:type="dxa"/>
          </w:tcPr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История искусств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95310">
              <w:rPr>
                <w:rFonts w:ascii="Times New Roman" w:hAnsi="Times New Roman"/>
                <w:sz w:val="24"/>
                <w:szCs w:val="24"/>
                <w:lang w:eastAsia="ru-RU"/>
              </w:rPr>
              <w:t>Основы графического дизайна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Теория и история народной художественной культуры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Художественная обработка материалов декоративно-прикладного искусства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38C6">
              <w:rPr>
                <w:rFonts w:ascii="Times New Roman" w:hAnsi="Times New Roman"/>
                <w:sz w:val="24"/>
                <w:szCs w:val="24"/>
                <w:lang w:eastAsia="ru-RU"/>
              </w:rPr>
              <w:t>Основы декоративной пластики</w:t>
            </w:r>
          </w:p>
          <w:p w:rsidR="0024159C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Эволюция народного костюма</w:t>
            </w:r>
          </w:p>
          <w:p w:rsidR="0024159C" w:rsidRPr="004275EE" w:rsidRDefault="0024159C" w:rsidP="003B251F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24159C" w:rsidRPr="004275EE" w:rsidRDefault="0024159C" w:rsidP="003B251F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24159C" w:rsidRPr="00AA2E86" w:rsidRDefault="0024159C" w:rsidP="00AA2E86">
      <w:pPr>
        <w:ind w:firstLine="708"/>
        <w:rPr>
          <w:rFonts w:ascii="Times New Roman" w:hAnsi="Times New Roman"/>
          <w:sz w:val="24"/>
          <w:szCs w:val="24"/>
        </w:rPr>
      </w:pPr>
      <w:r w:rsidRPr="00C50DF2">
        <w:rPr>
          <w:rFonts w:ascii="Times New Roman" w:hAnsi="Times New Roman"/>
          <w:sz w:val="24"/>
          <w:szCs w:val="24"/>
        </w:rPr>
        <w:t xml:space="preserve">Дисциплина  в рамках </w:t>
      </w:r>
      <w:r w:rsidRPr="00C50DF2">
        <w:rPr>
          <w:rFonts w:ascii="Times New Roman" w:hAnsi="Times New Roman"/>
          <w:b/>
          <w:sz w:val="24"/>
          <w:szCs w:val="24"/>
        </w:rPr>
        <w:t>воспитательной работы</w:t>
      </w:r>
      <w:r w:rsidRPr="00C50DF2">
        <w:rPr>
          <w:rFonts w:ascii="Times New Roman" w:hAnsi="Times New Roman"/>
          <w:sz w:val="24"/>
          <w:szCs w:val="24"/>
        </w:rPr>
        <w:t xml:space="preserve"> направлена на формирование у обучающихся активной гражданской позиции, воспитание чувства ответственности или умения аргументировать, самостоятельно мыслить, развивает творчество, профессиональные умения или творчески развитой личности, системы осознанных знаний, ответственности за выполнение учебно-производственных заданий.</w:t>
      </w:r>
    </w:p>
    <w:p w:rsidR="0024159C" w:rsidRPr="004275EE" w:rsidRDefault="0024159C" w:rsidP="002E17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Этапы формирования компетенций отражены в траектории формирования компетенций (Приложение к ОПОП).</w:t>
      </w:r>
    </w:p>
    <w:p w:rsidR="0024159C" w:rsidRPr="004275EE" w:rsidRDefault="0024159C" w:rsidP="002E17B6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Объем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tbl>
      <w:tblPr>
        <w:tblW w:w="9243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250"/>
        <w:gridCol w:w="5591"/>
        <w:gridCol w:w="1701"/>
        <w:gridCol w:w="1701"/>
      </w:tblGrid>
      <w:tr w:rsidR="0024159C" w:rsidRPr="00FE1CFA" w:rsidTr="003B251F">
        <w:trPr>
          <w:trHeight w:val="1"/>
        </w:trPr>
        <w:tc>
          <w:tcPr>
            <w:tcW w:w="584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Виды учебной работы</w:t>
            </w:r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Формы обучения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Очная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Заочная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Общая трудоемкость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 зачетные единицы/часы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2/72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660B4F" w:rsidRDefault="00660B4F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2/72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Контактная работа с преподавателем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Лекционные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675F39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660B4F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26*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660B4F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Лабораторные работы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</w:tr>
      <w:tr w:rsidR="0024159C" w:rsidRPr="00FE1CFA" w:rsidTr="003B251F">
        <w:trPr>
          <w:trHeight w:val="1"/>
        </w:trPr>
        <w:tc>
          <w:tcPr>
            <w:tcW w:w="25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5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Промежуточная аттестация: </w:t>
            </w:r>
            <w:r w:rsidRPr="00B17075">
              <w:rPr>
                <w:rFonts w:ascii="Times New Roman" w:hAnsi="Times New Roman"/>
                <w:sz w:val="24"/>
                <w:szCs w:val="24"/>
                <w:lang w:eastAsia="ru-RU"/>
              </w:rPr>
              <w:t>зачет</w:t>
            </w:r>
            <w:r w:rsidRPr="004275EE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(в том числе: в форме контактной работы/в форме СРС)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660B4F" w:rsidP="00660B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2/2</w:t>
            </w:r>
          </w:p>
        </w:tc>
      </w:tr>
      <w:tr w:rsidR="0024159C" w:rsidRPr="00FE1CFA" w:rsidTr="003B251F">
        <w:trPr>
          <w:trHeight w:val="1"/>
        </w:trPr>
        <w:tc>
          <w:tcPr>
            <w:tcW w:w="58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4159C" w:rsidRPr="004F0659" w:rsidRDefault="00660B4F" w:rsidP="003B251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56</w:t>
            </w:r>
          </w:p>
        </w:tc>
      </w:tr>
    </w:tbl>
    <w:p w:rsidR="0024159C" w:rsidRDefault="0024159C" w:rsidP="00AA2E86">
      <w:pPr>
        <w:jc w:val="both"/>
        <w:rPr>
          <w:rFonts w:ascii="Times New Roman" w:hAnsi="Times New Roman"/>
          <w:sz w:val="24"/>
          <w:szCs w:val="24"/>
        </w:rPr>
      </w:pPr>
      <w:r>
        <w:rPr>
          <w:b/>
        </w:rPr>
        <w:t>* -</w:t>
      </w:r>
      <w:r w:rsidRPr="00FA16E8">
        <w:rPr>
          <w:rFonts w:ascii="Times New Roman" w:hAnsi="Times New Roman"/>
          <w:sz w:val="24"/>
          <w:szCs w:val="24"/>
        </w:rPr>
        <w:t xml:space="preserve">Дисциплина  частично  реализуется в </w:t>
      </w:r>
      <w:r w:rsidRPr="00423D20">
        <w:rPr>
          <w:rFonts w:ascii="Times New Roman" w:hAnsi="Times New Roman"/>
          <w:b/>
          <w:sz w:val="24"/>
          <w:szCs w:val="24"/>
        </w:rPr>
        <w:t>форме практической подготовки</w:t>
      </w:r>
      <w:r w:rsidRPr="00FA16E8">
        <w:rPr>
          <w:rFonts w:ascii="Times New Roman" w:hAnsi="Times New Roman"/>
          <w:sz w:val="24"/>
          <w:szCs w:val="24"/>
        </w:rPr>
        <w:t xml:space="preserve">. Практическая подготовка организуется путем выполнения практических заданий, практикумов, лабораторных работ, иных видов учебной деятельности, содержание которых направлено на освоение профессиональных компетенций. Практическая подготовка является частью </w:t>
      </w:r>
      <w:r w:rsidRPr="009946F9">
        <w:rPr>
          <w:rFonts w:ascii="Times New Roman" w:hAnsi="Times New Roman"/>
          <w:sz w:val="24"/>
          <w:szCs w:val="24"/>
        </w:rPr>
        <w:t>занятий семинарского типа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 w:rsidRPr="009946F9">
        <w:rPr>
          <w:rFonts w:ascii="Times New Roman" w:hAnsi="Times New Roman"/>
          <w:sz w:val="24"/>
          <w:szCs w:val="24"/>
        </w:rPr>
        <w:t>)</w:t>
      </w:r>
      <w:r w:rsidRPr="00FA16E8">
        <w:rPr>
          <w:rFonts w:ascii="Times New Roman" w:hAnsi="Times New Roman"/>
          <w:sz w:val="24"/>
          <w:szCs w:val="24"/>
        </w:rPr>
        <w:t xml:space="preserve"> и составляет не менее 20% от объема </w:t>
      </w:r>
      <w:r>
        <w:rPr>
          <w:rFonts w:ascii="Times New Roman" w:hAnsi="Times New Roman"/>
          <w:sz w:val="24"/>
          <w:szCs w:val="24"/>
        </w:rPr>
        <w:t>занятий семинарского типа. (</w:t>
      </w:r>
      <w:r w:rsidRPr="00FA16E8">
        <w:rPr>
          <w:rFonts w:ascii="Times New Roman" w:hAnsi="Times New Roman"/>
          <w:sz w:val="24"/>
          <w:szCs w:val="24"/>
        </w:rPr>
        <w:t>практических занятий</w:t>
      </w:r>
      <w:r>
        <w:rPr>
          <w:rFonts w:ascii="Times New Roman" w:hAnsi="Times New Roman"/>
          <w:sz w:val="24"/>
          <w:szCs w:val="24"/>
        </w:rPr>
        <w:t>).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Содержание дисциплины (модуля), структурированное по темам / разделам с указанием отведенного на них количества академических часов и видов учебных занятий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502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862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 Распределение часов по разделам/темам и видам работы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1724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4.1.1 Очная форма обучения</w:t>
      </w: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879"/>
        <w:gridCol w:w="709"/>
        <w:gridCol w:w="1134"/>
        <w:gridCol w:w="851"/>
        <w:gridCol w:w="2126"/>
      </w:tblGrid>
      <w:tr w:rsidR="0024159C" w:rsidRPr="00FE1CFA" w:rsidTr="00FF1833">
        <w:tc>
          <w:tcPr>
            <w:tcW w:w="720" w:type="dxa"/>
            <w:vMerge w:val="restart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bottom w:val="nil"/>
              <w:right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right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24159C" w:rsidRPr="00FE1CFA" w:rsidTr="00FF1833">
        <w:tc>
          <w:tcPr>
            <w:tcW w:w="720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24159C" w:rsidRPr="00FE1CFA" w:rsidTr="00FF1833">
        <w:tc>
          <w:tcPr>
            <w:tcW w:w="720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Лаб. З</w:t>
            </w:r>
          </w:p>
        </w:tc>
        <w:tc>
          <w:tcPr>
            <w:tcW w:w="2126" w:type="dxa"/>
            <w:vMerge/>
            <w:vAlign w:val="center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c>
          <w:tcPr>
            <w:tcW w:w="720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87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(2*)</w:t>
            </w:r>
          </w:p>
        </w:tc>
        <w:tc>
          <w:tcPr>
            <w:tcW w:w="851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80002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4(2*)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24159C" w:rsidRPr="00FE1CFA" w:rsidTr="00FF1833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24159C" w:rsidRPr="00FE1CFA" w:rsidTr="00FF183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24159C" w:rsidRPr="00FE1CFA" w:rsidTr="00FF1833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4275EE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26(10*)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4159C" w:rsidRPr="00B17075" w:rsidRDefault="0024159C" w:rsidP="00FF18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</w:tbl>
    <w:p w:rsidR="0024159C" w:rsidRPr="004275EE" w:rsidRDefault="0024159C" w:rsidP="00FE12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*- в интерактивной форме</w:t>
      </w:r>
    </w:p>
    <w:p w:rsidR="0024159C" w:rsidRDefault="0024159C" w:rsidP="00FE12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0B4F" w:rsidRPr="00660B4F" w:rsidRDefault="00660B4F" w:rsidP="00660B4F">
      <w:pPr>
        <w:ind w:left="1724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660B4F">
        <w:rPr>
          <w:rFonts w:ascii="Times New Roman" w:hAnsi="Times New Roman"/>
          <w:b/>
          <w:sz w:val="24"/>
          <w:szCs w:val="24"/>
        </w:rPr>
        <w:t>4.1.2 Заочная форма обучения</w:t>
      </w:r>
    </w:p>
    <w:p w:rsidR="00660B4F" w:rsidRDefault="00660B4F" w:rsidP="00FE12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24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24"/>
        <w:gridCol w:w="879"/>
        <w:gridCol w:w="709"/>
        <w:gridCol w:w="1134"/>
        <w:gridCol w:w="851"/>
        <w:gridCol w:w="2126"/>
      </w:tblGrid>
      <w:tr w:rsidR="00660B4F" w:rsidRPr="00FE1CFA" w:rsidTr="009D5DE8">
        <w:tc>
          <w:tcPr>
            <w:tcW w:w="720" w:type="dxa"/>
            <w:vMerge w:val="restart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824" w:type="dxa"/>
            <w:vMerge w:val="restart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Раздел, тема</w:t>
            </w:r>
          </w:p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bottom w:val="nil"/>
              <w:right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820" w:type="dxa"/>
            <w:gridSpan w:val="4"/>
            <w:tcBorders>
              <w:right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Виды учебной работы, в часах.</w:t>
            </w:r>
          </w:p>
        </w:tc>
      </w:tr>
      <w:tr w:rsidR="00660B4F" w:rsidRPr="00FE1CFA" w:rsidTr="009D5DE8">
        <w:tc>
          <w:tcPr>
            <w:tcW w:w="720" w:type="dxa"/>
            <w:vMerge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4" w:type="dxa"/>
            <w:gridSpan w:val="3"/>
            <w:vAlign w:val="center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2126" w:type="dxa"/>
            <w:vMerge w:val="restart"/>
            <w:vAlign w:val="center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</w:t>
            </w:r>
          </w:p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работа</w:t>
            </w:r>
          </w:p>
        </w:tc>
      </w:tr>
      <w:tr w:rsidR="00660B4F" w:rsidRPr="00FE1CFA" w:rsidTr="009D5DE8">
        <w:tc>
          <w:tcPr>
            <w:tcW w:w="720" w:type="dxa"/>
            <w:vMerge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vMerge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nil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ЛЗ</w:t>
            </w:r>
          </w:p>
        </w:tc>
        <w:tc>
          <w:tcPr>
            <w:tcW w:w="1134" w:type="dxa"/>
            <w:vAlign w:val="center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ПЗ</w:t>
            </w:r>
          </w:p>
        </w:tc>
        <w:tc>
          <w:tcPr>
            <w:tcW w:w="851" w:type="dxa"/>
            <w:vAlign w:val="center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Лаб. З</w:t>
            </w:r>
          </w:p>
        </w:tc>
        <w:tc>
          <w:tcPr>
            <w:tcW w:w="2126" w:type="dxa"/>
            <w:vMerge/>
            <w:vAlign w:val="center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0B4F" w:rsidRPr="00FE1CFA" w:rsidTr="009D5DE8">
        <w:tc>
          <w:tcPr>
            <w:tcW w:w="720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79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126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660B4F" w:rsidRPr="00FE1CFA" w:rsidTr="009D5DE8">
        <w:tc>
          <w:tcPr>
            <w:tcW w:w="720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24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879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0B4F" w:rsidRPr="00FE1CFA" w:rsidTr="009D5DE8">
        <w:tc>
          <w:tcPr>
            <w:tcW w:w="720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24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879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</w:tcPr>
          <w:p w:rsidR="00660B4F" w:rsidRPr="004275EE" w:rsidRDefault="00660B4F" w:rsidP="0066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0B4F" w:rsidRPr="00FE1CFA" w:rsidTr="009D5DE8">
        <w:trPr>
          <w:trHeight w:val="150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66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0B4F" w:rsidRPr="00FE1CFA" w:rsidTr="009D5DE8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80002C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66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0B4F" w:rsidRPr="00FE1CFA" w:rsidTr="009D5DE8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80002C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66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0B4F" w:rsidRPr="00FE1CFA" w:rsidTr="009D5DE8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80002C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66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(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0B4F" w:rsidRPr="00FE1CFA" w:rsidTr="009D5DE8">
        <w:trPr>
          <w:trHeight w:val="422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660B4F" w:rsidRPr="00FE1CFA" w:rsidTr="009D5DE8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Промежуточные</w:t>
            </w:r>
          </w:p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Аттестации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зач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660B4F" w:rsidRPr="00FE1CFA" w:rsidTr="009D5DE8">
        <w:trPr>
          <w:trHeight w:val="413"/>
        </w:trPr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4275EE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82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B17075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B17075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  <w:p w:rsidR="00660B4F" w:rsidRPr="00B17075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B17075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660B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660B4F" w:rsidRDefault="00660B4F" w:rsidP="00660B4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660B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660B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(</w:t>
            </w:r>
            <w:r w:rsidRPr="00660B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660B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*)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60B4F" w:rsidRPr="00660B4F" w:rsidRDefault="00660B4F" w:rsidP="009D5DE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660B4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</w:tbl>
    <w:p w:rsidR="00660B4F" w:rsidRDefault="00660B4F" w:rsidP="00FE12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660B4F" w:rsidRPr="004275EE" w:rsidRDefault="00660B4F" w:rsidP="00FE12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numPr>
          <w:ilvl w:val="1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Программа дисциплины, структурированная по темам / разделам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Содержание </w:t>
      </w:r>
      <w:r>
        <w:rPr>
          <w:rFonts w:ascii="Times New Roman" w:hAnsi="Times New Roman"/>
          <w:sz w:val="24"/>
          <w:szCs w:val="24"/>
          <w:lang w:eastAsia="ru-RU"/>
        </w:rPr>
        <w:t>лекционного курса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8"/>
        <w:gridCol w:w="6447"/>
      </w:tblGrid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лекций</w:t>
            </w:r>
          </w:p>
        </w:tc>
      </w:tr>
      <w:tr w:rsidR="0024159C" w:rsidRPr="00FE1CFA" w:rsidTr="003B251F">
        <w:trPr>
          <w:trHeight w:val="754"/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598" w:type="dxa"/>
          </w:tcPr>
          <w:p w:rsidR="0024159C" w:rsidRPr="00B323FD" w:rsidRDefault="0024159C" w:rsidP="00B3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Древнеславянская символика орнамента как основа калужской вышивки. </w:t>
            </w:r>
          </w:p>
          <w:p w:rsidR="0024159C" w:rsidRPr="0080002C" w:rsidRDefault="0024159C" w:rsidP="00B323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основных цветов вышивки.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 с мотивом ветки розы как характерная особенность </w:t>
            </w:r>
            <w:proofErr w:type="spellStart"/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35515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Специфика цветочного орнамента.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23FD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  <w:vAlign w:val="center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04A11">
              <w:rPr>
                <w:rFonts w:ascii="Times New Roman" w:hAnsi="Times New Roman"/>
                <w:sz w:val="24"/>
                <w:szCs w:val="24"/>
                <w:lang w:eastAsia="ru-RU"/>
              </w:rPr>
              <w:t>Рубаха, понева, сарафан, головной убор, головные платки, украшения, зимние виды одежды (овчинные полушубки и душегреи)</w:t>
            </w:r>
          </w:p>
        </w:tc>
      </w:tr>
    </w:tbl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z w:val="24"/>
          <w:szCs w:val="24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>4.2.2 Содержание практических занятий</w:t>
      </w: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6"/>
        <w:gridCol w:w="6449"/>
      </w:tblGrid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практического занятия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Стилистические особенности вологодского кружева. Динамичность растительных орнаментов, сложные ритмические связи всех элементов кружева.</w:t>
            </w:r>
          </w:p>
          <w:p w:rsidR="0024159C" w:rsidRPr="0080002C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 с мотивом ветки розы как характерная особенность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 </w:t>
            </w:r>
          </w:p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орнамент, броская декоративность владимирской глади. </w:t>
            </w:r>
          </w:p>
          <w:p w:rsidR="0024159C" w:rsidRPr="000621FB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красного цвета. Особенность композиции вышивки.</w:t>
            </w:r>
          </w:p>
          <w:p w:rsidR="0024159C" w:rsidRPr="0080002C" w:rsidRDefault="0024159C" w:rsidP="000621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598" w:type="dxa"/>
          </w:tcPr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цветочного орнамента. «Турецкий» узором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композиции Павлово-Посадского платка - пышность, торжественность, или, напротив, легкость и изящность. 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Колористическое разнообразие.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насыщенность, более плотная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скомпонованность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цветочного узора. </w:t>
            </w:r>
          </w:p>
          <w:p w:rsidR="0024159C" w:rsidRPr="000621FB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Цветовая и композиционная наполненность рисунка со сложными светотеневыми разработками.</w:t>
            </w:r>
          </w:p>
          <w:p w:rsidR="0024159C" w:rsidRPr="0080002C" w:rsidRDefault="0024159C" w:rsidP="000621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изучения: этнографические, искусствоведческие, культурологические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80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юга России (Белгородская, Воронежская),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3B251F">
        <w:trPr>
          <w:jc w:val="center"/>
        </w:trPr>
        <w:tc>
          <w:tcPr>
            <w:tcW w:w="379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808" w:type="dxa"/>
          </w:tcPr>
          <w:p w:rsidR="0024159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598" w:type="dxa"/>
          </w:tcPr>
          <w:p w:rsidR="0024159C" w:rsidRPr="0080002C" w:rsidRDefault="0024159C" w:rsidP="003B25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Поволжья (Чувашия, Татарстан),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</w:tbl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24159C" w:rsidRPr="00B61E17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B61E17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61E17">
        <w:rPr>
          <w:rFonts w:ascii="Times New Roman" w:hAnsi="Times New Roman"/>
          <w:b/>
          <w:sz w:val="24"/>
          <w:szCs w:val="24"/>
          <w:lang w:eastAsia="ru-RU"/>
        </w:rPr>
        <w:t>4.2.3 Самостоятельная работа студентов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97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0"/>
        <w:gridCol w:w="2775"/>
        <w:gridCol w:w="6450"/>
      </w:tblGrid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темы (раздела) дисциплины</w:t>
            </w:r>
          </w:p>
        </w:tc>
        <w:tc>
          <w:tcPr>
            <w:tcW w:w="6450" w:type="dxa"/>
          </w:tcPr>
          <w:p w:rsidR="0024159C" w:rsidRPr="005C7867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 раздела дисциплины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6450" w:type="dxa"/>
          </w:tcPr>
          <w:p w:rsidR="0024159C" w:rsidRPr="005C7867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стилистических особенностей</w:t>
            </w: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вологодского кружева. Динамичность растительных орнаментов, сложные ритмические связи всех элементов кружева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Разработать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несколько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6450" w:type="dxa"/>
          </w:tcPr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 с мотивом ветки розы как характерная особенность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торжокской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золотой вышивки. </w:t>
            </w:r>
          </w:p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Растительный орнамент, броская декоративность владимирской глади. </w:t>
            </w:r>
          </w:p>
          <w:p w:rsidR="0024159C" w:rsidRPr="000621FB" w:rsidRDefault="0024159C" w:rsidP="00F86A1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Древнеславянское значение красного цвета. Особенность композиции вышивки.</w:t>
            </w:r>
          </w:p>
          <w:p w:rsidR="0024159C" w:rsidRPr="005C7867" w:rsidRDefault="0024159C" w:rsidP="00776B8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>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6450" w:type="dxa"/>
          </w:tcPr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Выполнение графической работы – копии по созданию </w:t>
            </w: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Специфика цветочного орнамента. «Турецкий» узором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Особенности композиции Павлово-Посадского платка - пышность, торжественность, или, напротив, легкость и изящность. 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Колористическое разнообразие.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Декоративная насыщенность, более плотная </w:t>
            </w:r>
            <w:proofErr w:type="spellStart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скомпонованность</w:t>
            </w:r>
            <w:proofErr w:type="spellEnd"/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цветочного узора. </w:t>
            </w:r>
          </w:p>
          <w:p w:rsidR="0024159C" w:rsidRPr="000621FB" w:rsidRDefault="0024159C" w:rsidP="00F86A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Цветовая и композиционная наполненность рисунка со сложными светотеневыми разработками.</w:t>
            </w:r>
          </w:p>
          <w:p w:rsidR="0024159C" w:rsidRPr="005C7867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>Разработать 6 вариантов модулей в различных стилях на формате А-3</w:t>
            </w:r>
          </w:p>
        </w:tc>
      </w:tr>
      <w:tr w:rsidR="0024159C" w:rsidRPr="00FE1CFA" w:rsidTr="005C7867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B5420">
              <w:rPr>
                <w:rFonts w:ascii="Times New Roman" w:hAnsi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75" w:type="dxa"/>
          </w:tcPr>
          <w:p w:rsidR="0024159C" w:rsidRPr="0080002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0621FB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      </w:r>
            <w:r w:rsidRPr="005C7867">
              <w:rPr>
                <w:rFonts w:ascii="Times New Roman" w:hAnsi="Times New Roman"/>
                <w:sz w:val="24"/>
                <w:szCs w:val="24"/>
                <w:lang w:eastAsia="ru-RU"/>
              </w:rPr>
              <w:t>.  Разработать 6 вариантов костюмов в различных направлениях сценической деятельности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юга России (Белгородская, Воронежская),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  <w:tr w:rsidR="0024159C" w:rsidRPr="00FE1CFA" w:rsidTr="00776B85">
        <w:trPr>
          <w:jc w:val="center"/>
        </w:trPr>
        <w:tc>
          <w:tcPr>
            <w:tcW w:w="560" w:type="dxa"/>
          </w:tcPr>
          <w:p w:rsidR="0024159C" w:rsidRPr="00AB5420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775" w:type="dxa"/>
          </w:tcPr>
          <w:p w:rsidR="0024159C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6450" w:type="dxa"/>
          </w:tcPr>
          <w:p w:rsidR="0024159C" w:rsidRPr="00776B85" w:rsidRDefault="0024159C" w:rsidP="00776B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76B85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графической работы – копии по созданию традиционного костюма Поволжья (Чувашия, Татарстан),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Разработать 6 вариантов модулей в различных стилях на формате А-3</w:t>
            </w:r>
          </w:p>
        </w:tc>
      </w:tr>
    </w:tbl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14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Перечень учебно-методического обеспечения для самостоятельной работы обучающихся по дисциплине. 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институт культуры, 2006.— 74 c.— Режим доступа: http://www.iprbookshop.ru/21999.html.—ЭБС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Тарасова О.П. История костюма восточных славян (древность - позднее средневековье) [Электронный ресурс]: учебное пособие/ Тарасова О.П.—Электрон. текстовые данные.— Оренбург: Оренбургский государственный университет, ЭБС АСВ, 2015.— 147 c.— Режим доступа: http://www.iprbookshop.ru/52322.html.—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80002C" w:rsidRDefault="0024159C" w:rsidP="002E17B6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 [</w:t>
      </w:r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Электронный ресурс]: учебно-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Кемеровский государственный институт культуры, 2014.— 54 c.— Режим доступа: http://www.iprbookshop.ru/55233.html.— ЭБС «</w:t>
      </w:r>
      <w:proofErr w:type="spellStart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80002C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Бесчастнов Н.П. Изображение растительных мотивов [Электронный ресурс]: учебное пособие/ Бесчастнов Н.П.— Электрон. текстовые данные.—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, 2012.— 175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http://www.iprbookshop.ru/14170.—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», по паролю 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Г.А. История орнамента [Электронный ресурс]: методические указания/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Г.А.,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Халиуллина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О.Р.— Электрон. текстовые данные. — Оренбург: Оренбургский государственный университет, ЭБС АСВ, 2013. — 34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http://www.iprbookshop.ru/21597. 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»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Соколов М.В. Декоративно-прикладное искусство [Электронный ресурс]: учебное пособие/ Соколов М.В., Соколова М.С.— Электрон. текстовые данные.—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, 2013.— 399 c.— 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Режим доступа: http://www.iprbookshop.ru/18510.— ЭБС «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Дудникова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Г.П. История костюма: Учебник 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Г.П.Дудникова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– 3-е изд. доп. и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перераб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>. – Ростов н/Д: Феникс, 2005. - 352 с.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Н.М.Калашникова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– 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Сварог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и К., 2002   . – 374с.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Народные художественные промыслы России.: Каталог – Альбом. – 2-е изд.</w:t>
      </w:r>
    </w:p>
    <w:p w:rsidR="0024159C" w:rsidRPr="0043035B" w:rsidRDefault="0024159C" w:rsidP="00AF6754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 xml:space="preserve">-М.: 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Интербук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 – бизнес, 2000  .- 241с.: ил.</w:t>
      </w:r>
    </w:p>
    <w:p w:rsidR="0024159C" w:rsidRPr="0043035B" w:rsidRDefault="0024159C" w:rsidP="0043035B">
      <w:pPr>
        <w:pStyle w:val="a3"/>
        <w:widowControl w:val="0"/>
        <w:numPr>
          <w:ilvl w:val="0"/>
          <w:numId w:val="1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3035B">
        <w:rPr>
          <w:rFonts w:ascii="Times New Roman" w:hAnsi="Times New Roman"/>
          <w:sz w:val="24"/>
          <w:szCs w:val="24"/>
          <w:lang w:eastAsia="ru-RU"/>
        </w:rPr>
        <w:t>Некрасова М. А. Народное искусство России в современной культуре./</w:t>
      </w:r>
      <w:proofErr w:type="spellStart"/>
      <w:r w:rsidRPr="0043035B">
        <w:rPr>
          <w:rFonts w:ascii="Times New Roman" w:hAnsi="Times New Roman"/>
          <w:sz w:val="24"/>
          <w:szCs w:val="24"/>
          <w:lang w:eastAsia="ru-RU"/>
        </w:rPr>
        <w:t>М.А.Некрасова</w:t>
      </w:r>
      <w:proofErr w:type="spellEnd"/>
      <w:r w:rsidRPr="0043035B">
        <w:rPr>
          <w:rFonts w:ascii="Times New Roman" w:hAnsi="Times New Roman"/>
          <w:sz w:val="24"/>
          <w:szCs w:val="24"/>
          <w:lang w:eastAsia="ru-RU"/>
        </w:rPr>
        <w:t xml:space="preserve">. — М. Коллекция М, 2003. </w:t>
      </w:r>
    </w:p>
    <w:p w:rsidR="0024159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</w:p>
    <w:p w:rsidR="0024159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031960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b/>
          <w:color w:val="000000"/>
          <w:sz w:val="23"/>
          <w:szCs w:val="23"/>
          <w:lang w:eastAsia="ru-RU"/>
        </w:rPr>
      </w:pPr>
      <w:r w:rsidRPr="00031960">
        <w:rPr>
          <w:rFonts w:ascii="yandex-sans" w:hAnsi="yandex-sans"/>
          <w:b/>
          <w:color w:val="000000"/>
          <w:sz w:val="23"/>
          <w:szCs w:val="23"/>
          <w:lang w:eastAsia="ru-RU"/>
        </w:rPr>
        <w:t xml:space="preserve">Виды самостоятельной работы 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Изучение литературы, конспектирование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Аннотирование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Реферирование литературы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со справочными материалами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Работа с Интернет-ресурсами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Использование ИКТ-технологий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Подготовка эссе, презентаций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Индивидуальные творческие задания</w:t>
      </w:r>
    </w:p>
    <w:p w:rsidR="0024159C" w:rsidRPr="00370EB9" w:rsidRDefault="0024159C" w:rsidP="00AA2E86">
      <w:pPr>
        <w:shd w:val="clear" w:color="auto" w:fill="FFFFFF"/>
        <w:spacing w:after="0" w:line="240" w:lineRule="auto"/>
        <w:rPr>
          <w:rFonts w:ascii="yandex-sans" w:hAnsi="yandex-sans"/>
          <w:color w:val="000000"/>
          <w:sz w:val="23"/>
          <w:szCs w:val="23"/>
          <w:lang w:eastAsia="ru-RU"/>
        </w:rPr>
      </w:pP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 xml:space="preserve">Подготовка к </w:t>
      </w:r>
      <w:r>
        <w:rPr>
          <w:rFonts w:ascii="yandex-sans" w:hAnsi="yandex-sans"/>
          <w:color w:val="000000"/>
          <w:sz w:val="23"/>
          <w:szCs w:val="23"/>
          <w:lang w:eastAsia="ru-RU"/>
        </w:rPr>
        <w:t>экзамену (</w:t>
      </w:r>
      <w:r w:rsidRPr="00370EB9">
        <w:rPr>
          <w:rFonts w:ascii="yandex-sans" w:hAnsi="yandex-sans"/>
          <w:color w:val="000000"/>
          <w:sz w:val="23"/>
          <w:szCs w:val="23"/>
          <w:lang w:eastAsia="ru-RU"/>
        </w:rPr>
        <w:t>зачету</w:t>
      </w:r>
      <w:r>
        <w:rPr>
          <w:rFonts w:ascii="yandex-sans" w:hAnsi="yandex-sans"/>
          <w:color w:val="000000"/>
          <w:sz w:val="23"/>
          <w:szCs w:val="23"/>
          <w:lang w:eastAsia="ru-RU"/>
        </w:rPr>
        <w:t>)</w:t>
      </w:r>
    </w:p>
    <w:p w:rsidR="0024159C" w:rsidRPr="0080002C" w:rsidRDefault="0024159C" w:rsidP="00AA2E86">
      <w:pPr>
        <w:widowControl w:val="0"/>
        <w:tabs>
          <w:tab w:val="left" w:pos="11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Фонд оценочных средств для проведения </w:t>
      </w: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текущей и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промежуточной аттестации обучающихся по дисциплине (модулю)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Предусмотрены следующие виды контроля качества освоения конкретной дисциплины: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текущий контроль успеваемости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промежуточная аттестация обучающихся по дисциплине.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Фонд оценочных средств для проведения промежуточной аттестации обучающихся по дисциплине оформлен в 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>приложении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к рабочей программе дисциплины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ab/>
        <w:t>Текущий контроль успеваемости обеспечивает оценивание хода освоения дисциплины в процессе обучения.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b/>
          <w:iCs/>
          <w:sz w:val="24"/>
          <w:szCs w:val="24"/>
          <w:highlight w:val="yellow"/>
          <w:lang w:eastAsia="ru-RU"/>
        </w:rPr>
      </w:pPr>
      <w:r w:rsidRPr="0080002C">
        <w:rPr>
          <w:rFonts w:ascii="Times New Roman" w:hAnsi="Times New Roman"/>
          <w:b/>
          <w:sz w:val="24"/>
          <w:szCs w:val="24"/>
          <w:lang w:eastAsia="ru-RU"/>
        </w:rPr>
        <w:t xml:space="preserve">6.1 </w:t>
      </w:r>
      <w:r w:rsidRPr="0080002C">
        <w:rPr>
          <w:rFonts w:ascii="Times New Roman CYR" w:hAnsi="Times New Roman CYR" w:cs="Times New Roman CYR"/>
          <w:b/>
          <w:iCs/>
          <w:sz w:val="24"/>
          <w:szCs w:val="24"/>
          <w:lang w:eastAsia="ru-RU"/>
        </w:rPr>
        <w:t>Паспорт фонда оценочных средств для проведения текущей аттестации по дисциплине (модулю)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2648"/>
        <w:gridCol w:w="1523"/>
        <w:gridCol w:w="4901"/>
      </w:tblGrid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Контролируемые разделы (темы)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Код контролируемой компетенции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оценочного средства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Калужская цветная перевить. Вологодское кружево.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работке ткани.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Торжокское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золот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ое шитьё. Владимирская гладь.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Народный орнамент в художественной обработке ткани. Павлово-Посадский платок.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E36CC">
              <w:rPr>
                <w:rFonts w:ascii="Times New Roman" w:hAnsi="Times New Roman"/>
                <w:sz w:val="24"/>
                <w:szCs w:val="24"/>
                <w:lang w:eastAsia="ru-RU"/>
              </w:rPr>
              <w:t>Вопросы к практическим занятиям, задание к творческой работе - копированию орнамента, созданию орнаментальной композиции</w:t>
            </w: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северных областей европейской части России.</w:t>
            </w:r>
          </w:p>
        </w:tc>
        <w:tc>
          <w:tcPr>
            <w:tcW w:w="1523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Устный опрос</w:t>
            </w:r>
          </w:p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материал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ами. Текущий просмотр задания 1</w:t>
            </w:r>
            <w:r w:rsidRPr="0080002C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AF675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Нечерноземья.</w:t>
            </w:r>
          </w:p>
        </w:tc>
        <w:tc>
          <w:tcPr>
            <w:tcW w:w="1523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AF67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2</w:t>
            </w: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852EE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юга России</w:t>
            </w:r>
          </w:p>
        </w:tc>
        <w:tc>
          <w:tcPr>
            <w:tcW w:w="1523" w:type="dxa"/>
          </w:tcPr>
          <w:p w:rsidR="0024159C" w:rsidRPr="00220316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ПК-3</w:t>
            </w:r>
          </w:p>
        </w:tc>
        <w:tc>
          <w:tcPr>
            <w:tcW w:w="4901" w:type="dxa"/>
          </w:tcPr>
          <w:p w:rsidR="0024159C" w:rsidRPr="0080002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3</w:t>
            </w: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</w:p>
        </w:tc>
      </w:tr>
      <w:tr w:rsidR="0024159C" w:rsidRPr="00FE1CFA" w:rsidTr="00AF6754">
        <w:trPr>
          <w:jc w:val="center"/>
        </w:trPr>
        <w:tc>
          <w:tcPr>
            <w:tcW w:w="704" w:type="dxa"/>
          </w:tcPr>
          <w:p w:rsidR="0024159C" w:rsidRPr="0080002C" w:rsidRDefault="0024159C" w:rsidP="00852EE4">
            <w:pPr>
              <w:widowControl w:val="0"/>
              <w:numPr>
                <w:ilvl w:val="0"/>
                <w:numId w:val="1"/>
              </w:numPr>
              <w:tabs>
                <w:tab w:val="num" w:pos="360"/>
              </w:tabs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48" w:type="dxa"/>
          </w:tcPr>
          <w:p w:rsidR="0024159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3B251F">
              <w:rPr>
                <w:rFonts w:ascii="Times New Roman" w:hAnsi="Times New Roman"/>
                <w:sz w:val="24"/>
                <w:szCs w:val="24"/>
                <w:lang w:eastAsia="ru-RU"/>
              </w:rPr>
              <w:t>остюм народов Поволжья</w:t>
            </w:r>
          </w:p>
        </w:tc>
        <w:tc>
          <w:tcPr>
            <w:tcW w:w="1523" w:type="dxa"/>
          </w:tcPr>
          <w:p w:rsidR="0024159C" w:rsidRPr="00FE1CFA" w:rsidRDefault="0024159C" w:rsidP="00852EE4"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ПК</w:t>
            </w:r>
            <w:r w:rsidRPr="00220316">
              <w:rPr>
                <w:rFonts w:ascii="Times New Roman" w:hAnsi="Times New Roman"/>
                <w:sz w:val="24"/>
                <w:szCs w:val="24"/>
                <w:lang w:eastAsia="ru-RU"/>
              </w:rPr>
              <w:t>-3</w:t>
            </w:r>
          </w:p>
        </w:tc>
        <w:tc>
          <w:tcPr>
            <w:tcW w:w="4901" w:type="dxa"/>
          </w:tcPr>
          <w:p w:rsidR="0024159C" w:rsidRPr="0080002C" w:rsidRDefault="0024159C" w:rsidP="00852E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9569E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эскизов, и графической работы на заданную тему различными графическими материа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лами. Текущий просмотр задания 4.</w:t>
            </w:r>
          </w:p>
        </w:tc>
      </w:tr>
    </w:tbl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iCs/>
          <w:sz w:val="24"/>
          <w:szCs w:val="24"/>
          <w:lang w:eastAsia="ru-RU"/>
        </w:rPr>
        <w:t>6.2 Контрольные задания или иные материалы, необходимые для оценки знаний, умений, навыков и (или) опыта деятельности в процессе текущего контроля по темам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b/>
          <w:i/>
          <w:sz w:val="24"/>
          <w:szCs w:val="24"/>
          <w:u w:val="single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</w:t>
      </w:r>
      <w:r w:rsidRPr="0080002C">
        <w:rPr>
          <w:rFonts w:ascii="Times New Roman" w:hAnsi="Times New Roman"/>
          <w:sz w:val="24"/>
          <w:szCs w:val="24"/>
          <w:lang w:eastAsia="ru-RU"/>
        </w:rPr>
        <w:t>. В чем состоят особенности повседневного народного костюма от праздничного?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2. Какие особенности народного костюма характерны для южно-русских губерний Вы знаете?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3. Назовите особенности национальных традиций в народном костюме северных областей?</w:t>
      </w:r>
      <w:r w:rsidRPr="0080002C">
        <w:rPr>
          <w:rFonts w:ascii="Times New Roman" w:hAnsi="Times New Roman"/>
          <w:sz w:val="24"/>
          <w:szCs w:val="24"/>
          <w:lang w:eastAsia="ru-RU"/>
        </w:rPr>
        <w:br/>
        <w:t>4. Какие особенности женских головных уборов Вы знаете?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5. Что такое стиль?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6. Что такое орнамент?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7. Какова классификация видов и типов орнаментов в народном костюме? 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8. Особенность в орнаментации женского и мужского свадебного костюма.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9. Связь предметно-пространственного убранства русской избы с народным костюмом. 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10. Декор текстиля и целостность образа в женском праздничном народном костюме.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11. Виды и типы кроя русской рубахи в повседневной женской одежде.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12. Виды ткачества, используемые в южно-русском народном костюме.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13. Виды и типы зимней женской народной одежды.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14. Основные особенности в характере северной вышивки.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>15. Набойка, как вид декора в повседневной женской одежде.</w:t>
      </w:r>
    </w:p>
    <w:p w:rsidR="0024159C" w:rsidRPr="0080002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80002C">
        <w:rPr>
          <w:rFonts w:ascii="Times New Roman" w:hAnsi="Times New Roman"/>
          <w:sz w:val="24"/>
          <w:szCs w:val="24"/>
          <w:lang w:eastAsia="ru-RU"/>
        </w:rPr>
        <w:t xml:space="preserve">16. Колористические особенности женского праздничного народного костюма. </w:t>
      </w: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4159C" w:rsidRPr="0080002C" w:rsidRDefault="0024159C" w:rsidP="002E17B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северных областей европейской части России.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80002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Нечерноземья.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</w:t>
      </w:r>
      <w:r>
        <w:rPr>
          <w:rFonts w:ascii="Times New Roman" w:hAnsi="Times New Roman"/>
          <w:sz w:val="24"/>
          <w:szCs w:val="24"/>
          <w:lang w:eastAsia="ru-RU"/>
        </w:rPr>
        <w:t xml:space="preserve"> тушь, перо, смешанная техника.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 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юга России (Белгородская, Воронежская, Ростовская, Липецкая области).</w:t>
      </w:r>
    </w:p>
    <w:p w:rsidR="0024159C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4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народов Поволжья (Чувашия, Татарстан, Мордовия, Мари-Эл, Удмуртия).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F62020" w:rsidRDefault="0024159C" w:rsidP="00F6202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ab/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831903" w:rsidRDefault="0024159C" w:rsidP="00831903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831903">
        <w:rPr>
          <w:rFonts w:ascii="Times New Roman" w:hAnsi="Times New Roman"/>
          <w:b/>
          <w:sz w:val="24"/>
          <w:szCs w:val="24"/>
        </w:rPr>
        <w:t>6.3 Методические материалы, определяющие процедуры оценивания знаний, умений, навыков и (или) опыта деятельности</w:t>
      </w:r>
    </w:p>
    <w:p w:rsidR="0024159C" w:rsidRPr="00831903" w:rsidRDefault="0024159C" w:rsidP="00831903">
      <w:pPr>
        <w:autoSpaceDE w:val="0"/>
        <w:autoSpaceDN w:val="0"/>
        <w:adjustRightInd w:val="0"/>
        <w:ind w:firstLine="720"/>
        <w:jc w:val="both"/>
        <w:rPr>
          <w:rFonts w:ascii="Times New Roman" w:hAnsi="Times New Roman"/>
          <w:iCs/>
          <w:sz w:val="24"/>
          <w:szCs w:val="24"/>
        </w:rPr>
      </w:pPr>
      <w:r w:rsidRPr="00831903">
        <w:rPr>
          <w:rFonts w:ascii="Times New Roman" w:hAnsi="Times New Roman"/>
          <w:iCs/>
          <w:sz w:val="24"/>
          <w:szCs w:val="24"/>
        </w:rPr>
        <w:t xml:space="preserve">Методические материалы, определяющие процедуры и критерии  оценивания </w:t>
      </w:r>
      <w:proofErr w:type="spellStart"/>
      <w:r w:rsidRPr="00831903">
        <w:rPr>
          <w:rFonts w:ascii="Times New Roman" w:hAnsi="Times New Roman"/>
          <w:iCs/>
          <w:sz w:val="24"/>
          <w:szCs w:val="24"/>
        </w:rPr>
        <w:t>сформированности</w:t>
      </w:r>
      <w:proofErr w:type="spellEnd"/>
      <w:r w:rsidRPr="00831903">
        <w:rPr>
          <w:rFonts w:ascii="Times New Roman" w:hAnsi="Times New Roman"/>
          <w:iCs/>
          <w:sz w:val="24"/>
          <w:szCs w:val="24"/>
        </w:rPr>
        <w:t xml:space="preserve"> компетенций,  определены Положением о текущем контроле успеваемости и промежуточной аттестации обучающихся по образовательным программам высшего образования, а также методическими рекомендациями по реализации видов и форм текущего  контроля успеваемости и промежуточной аттестации обучающихся. Данные документы определяют: виды и формы оценивания знаний, умений, навыков и (или) опыта деятельности в процессе текущего и промежуточного контроля, порядок их проведения, используемые инструменты и технологии. Методические рекомендации являются составной частью ОПОП.</w:t>
      </w:r>
    </w:p>
    <w:p w:rsidR="0024159C" w:rsidRPr="00DC11F5" w:rsidRDefault="0024159C" w:rsidP="00831903">
      <w:pPr>
        <w:widowControl w:val="0"/>
        <w:autoSpaceDE w:val="0"/>
        <w:autoSpaceDN w:val="0"/>
        <w:adjustRightInd w:val="0"/>
        <w:ind w:firstLine="708"/>
        <w:rPr>
          <w:b/>
          <w:bCs/>
          <w:i/>
          <w:iCs/>
          <w:highlight w:val="white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7.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Перечень основной и дополнительной учебной литературы, необходимой для освоения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numPr>
          <w:ilvl w:val="1"/>
          <w:numId w:val="6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Основная учебная литература:</w:t>
      </w:r>
    </w:p>
    <w:p w:rsidR="0024159C" w:rsidRPr="00F62020" w:rsidRDefault="0024159C" w:rsidP="00A43A8B">
      <w:pPr>
        <w:pStyle w:val="a3"/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Бесчастнов Н.П. Изображение растительных мотивов [Электронный ресурс]: учебное пособие/ Бесчастнов Н.П.— Электрон. текстовые данные.— М.: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>, 2012.— 175 c.— Режим доступа: http://www.iprbookshop.ru/14170.— ЭБС «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», по паролю 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Геращенко В.П. Костюм Московской Руси ХV-ХVII вв. [Электронный ресурс]: учебное пособие для студентов вузов искусств и культуры/ Геращенко В.П.— Электрон. текстовые данные.— Кемерово: Кемеровский государственный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институткультуры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2006.—74 c.— Режим доступа: http://www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>.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iprbookshop.ru/21999.html.—ЭБС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pStyle w:val="a3"/>
        <w:widowControl w:val="0"/>
        <w:numPr>
          <w:ilvl w:val="0"/>
          <w:numId w:val="25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Г.А. История орнамента [Электронный ресурс]: методические указания/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Найданов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Г.А.,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Халиуллина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О.Р.— Электрон. текстовые данные. — Оренбург: Оренбургский государственный университет, ЭБС АСВ, 2013. — 34 c.— </w:t>
      </w:r>
    </w:p>
    <w:p w:rsidR="0024159C" w:rsidRDefault="0024159C" w:rsidP="00F62020">
      <w:pPr>
        <w:pStyle w:val="a3"/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Режим доступа: http://www.iprbookshop.ru/21597. — ЭБС «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>»</w:t>
      </w:r>
    </w:p>
    <w:p w:rsidR="0024159C" w:rsidRPr="00A43A8B" w:rsidRDefault="0024159C" w:rsidP="00A43A8B">
      <w:pPr>
        <w:pStyle w:val="a3"/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A43A8B">
        <w:rPr>
          <w:rFonts w:ascii="Times New Roman" w:hAnsi="Times New Roman"/>
          <w:sz w:val="24"/>
          <w:szCs w:val="24"/>
          <w:lang w:eastAsia="ru-RU"/>
        </w:rPr>
        <w:t>Основы декоративно-прикладного искусства [Электронный ресурс]: учебное пособие/ - Электрон. текстовые данные. – Комсомольск-на-Амуре: Амурский гуманитарно-педагогический государственный университет, 2011.- 203 c.- Режим доступа: http://www.iprbookshop.ru/22280.- ЭБС «</w:t>
      </w:r>
      <w:proofErr w:type="spellStart"/>
      <w:r w:rsidRPr="00A43A8B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A43A8B">
        <w:rPr>
          <w:rFonts w:ascii="Times New Roman" w:hAnsi="Times New Roman"/>
          <w:sz w:val="24"/>
          <w:szCs w:val="24"/>
          <w:lang w:eastAsia="ru-RU"/>
        </w:rPr>
        <w:t>», по паролю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Тарасова О.П. История костюма восточных славян (древность -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позднеесредневековье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) [Электронный ресурс]: учебное пособие/ Тарасова О.П.—Электрон. текстовые данные.— Оренбург: Оренбургский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государственныйуниверситет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ЭБС АСВ, 2015.— 147 c.— Режим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доступа:http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://www.iprbookshop.ru/52322.html.— 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widowControl w:val="0"/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Черняева Е.Н. История костюма [Электронный ресурс]: учебно-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методическийкомплекс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дисциплины по направлению подготовки 52.03.01. (071200.62) «Хореографическое искусство», профиль «Искусство балетмейстера», квалификация (степень) выпускника «бакалавр»/ Черняева Е.Н.—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Электрон.текстовые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данные.— Кемерово: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Кемеровскийгосударственный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институт культуры, 2014.— 54 c.— Режим доступа: http://www.iprbookshop.ru/55233.html.—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ЭБС«IPRbooks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F6202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F62020">
      <w:pPr>
        <w:widowControl w:val="0"/>
        <w:numPr>
          <w:ilvl w:val="1"/>
          <w:numId w:val="23"/>
        </w:numPr>
        <w:tabs>
          <w:tab w:val="left" w:pos="1560"/>
        </w:tabs>
        <w:autoSpaceDE w:val="0"/>
        <w:autoSpaceDN w:val="0"/>
        <w:adjustRightInd w:val="0"/>
        <w:spacing w:after="0" w:line="240" w:lineRule="auto"/>
        <w:contextualSpacing/>
        <w:rPr>
          <w:rFonts w:ascii="Times New Roman" w:hAnsi="Times New Roman"/>
          <w:b/>
          <w:sz w:val="24"/>
          <w:szCs w:val="24"/>
          <w:lang w:eastAsia="ru-RU"/>
        </w:rPr>
      </w:pPr>
      <w:r w:rsidRPr="00F62020">
        <w:rPr>
          <w:rFonts w:ascii="Times New Roman" w:hAnsi="Times New Roman"/>
          <w:b/>
          <w:sz w:val="24"/>
          <w:szCs w:val="24"/>
          <w:lang w:eastAsia="ru-RU"/>
        </w:rPr>
        <w:t>Дополнительная учебная литература:</w:t>
      </w:r>
    </w:p>
    <w:p w:rsidR="0024159C" w:rsidRPr="00F62020" w:rsidRDefault="0024159C" w:rsidP="00F62020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ind w:left="928"/>
        <w:contextualSpacing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 Русский народный костюм.: Путешествие с севера на юг. / А.Ю. Андреева. - СПб.: Паритет, 2006. - 136с. Русский народный костюм. Из собрания Государственного музея этнографии народов СССР. Альбом.: /Авт. сост. Л.Н. Молотова, Н.Н. Соснина/. - Л.: Художник РСФСР, 1984. - 223с.:ил.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Васильев А. История моды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  <w:t xml:space="preserve">: </w:t>
      </w:r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Костюмы «Русских сезонов» Сергея Дягилева: Выпуск2 [Электронный ресурс]/ Васильев А.— Электрон. текстовые данные.— М.: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Этерна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, 2012.— 66 c.— Режим доступа: http://www.iprbookshop.ru/45947.html.— ЭБС «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IPRbooks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shd w:val="clear" w:color="auto" w:fill="FFFFFF"/>
          <w:lang w:eastAsia="ru-RU"/>
        </w:rPr>
        <w:t>»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В.,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История костюма от древности до Нового времени. / В.,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Тильке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Брун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ЭКСМО-ПРЕСС, 1999. – 463 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Г.П. История костюма: Учебник. /Г.П.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Г.П.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Дудникова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- 3-е изд. доп. и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Ростов н/Д: Феникс, 2005. - 352с.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Андреева А.Ю., Богомолов Г.И. История костюма. Эпоха. Стиль. Мода: От Древнего Египта до Модерна. / А.Ю., Богомолов Г.И. Андреева. - СПб: Паритет, 2001. - 120с.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Композиция костюма: Учеб.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пособ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для вузов. /Г.И. Гусейнов, В.В. Ермилова, Д.Ю. Ермилова и др./. - М.: Академия, 2004 . - 432с.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Ефимова Л.В. и др. Костюм в России XV - начало ХХ века. / Л.В. и др. Ефимова. - М.: Арт Родник, 2000. - 231с.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В 4-х Т, Т1. - М.: Академия моды, 1993. - 543с.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В 4-х томах. Т.2.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- 432с.:ил.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Костюм разных времен и народов. В 4-х томах. Т.3-4.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- М.: Академия моды, 2001. - 576с.:ил.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Калашникова Н.М. Народный костюм (семиотические функции) Учеб. пособие. / Н.М. Калашникова. - М.: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Сварог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К., 2002. - 374с.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М.Н. Поэзия народного костюма. / М.Н.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Мерцалова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- 2-е изд.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. и доп. - М.: Молодая гвардия., 1988. - 224с.:ил.</w:t>
      </w:r>
    </w:p>
    <w:p w:rsidR="0024159C" w:rsidRPr="00F62020" w:rsidRDefault="0024159C" w:rsidP="00A43A8B">
      <w:pPr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CFCFC"/>
          <w:lang w:eastAsia="ru-RU"/>
        </w:rPr>
      </w:pP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Ф.М., Кондратенко Т.П. Рисунок и графика костюма: Учеб. для вузов: /Под ред. Ф.М.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Пармона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/. / Ф.М., Кондратенко Т.П.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Пармон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Легпромбытиздат</w:t>
      </w:r>
      <w:proofErr w:type="spellEnd"/>
      <w:r w:rsidRPr="00F62020">
        <w:rPr>
          <w:rFonts w:ascii="Times New Roman" w:hAnsi="Times New Roman"/>
          <w:color w:val="000000"/>
          <w:sz w:val="24"/>
          <w:szCs w:val="24"/>
          <w:lang w:eastAsia="ru-RU"/>
        </w:rPr>
        <w:t>, 1987. - 208с.:ил.</w:t>
      </w:r>
    </w:p>
    <w:p w:rsidR="0024159C" w:rsidRPr="005C7867" w:rsidRDefault="0024159C" w:rsidP="005C7867">
      <w:pPr>
        <w:pStyle w:val="a3"/>
        <w:widowControl w:val="0"/>
        <w:numPr>
          <w:ilvl w:val="0"/>
          <w:numId w:val="24"/>
        </w:numPr>
        <w:tabs>
          <w:tab w:val="left" w:pos="170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5C7867">
        <w:rPr>
          <w:rFonts w:ascii="Times New Roman" w:hAnsi="Times New Roman"/>
          <w:sz w:val="24"/>
          <w:szCs w:val="24"/>
          <w:lang w:eastAsia="ru-RU"/>
        </w:rPr>
        <w:t xml:space="preserve">Соколов М.В. Декоративно-прикладное искусство [Электронный ресурс]: учебное пособие/ Соколов М.В., Соколова М.С.— Электрон. текстовые данные.— М.: </w:t>
      </w:r>
      <w:proofErr w:type="spellStart"/>
      <w:r w:rsidRPr="005C7867">
        <w:rPr>
          <w:rFonts w:ascii="Times New Roman" w:hAnsi="Times New Roman"/>
          <w:sz w:val="24"/>
          <w:szCs w:val="24"/>
          <w:lang w:eastAsia="ru-RU"/>
        </w:rPr>
        <w:t>Владос</w:t>
      </w:r>
      <w:proofErr w:type="spellEnd"/>
      <w:r w:rsidRPr="005C7867">
        <w:rPr>
          <w:rFonts w:ascii="Times New Roman" w:hAnsi="Times New Roman"/>
          <w:sz w:val="24"/>
          <w:szCs w:val="24"/>
          <w:lang w:eastAsia="ru-RU"/>
        </w:rPr>
        <w:t>, 2013.— 399 c.— Режим доступа: http://www.iprbookshop.ru/18510.— ЭБС «</w:t>
      </w:r>
      <w:proofErr w:type="spellStart"/>
      <w:r w:rsidRPr="005C7867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5C7867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B1523D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7.3 Периодические издания</w:t>
      </w: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709"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1. </w:t>
      </w:r>
      <w:hyperlink r:id="rId5" w:tgtFrame="_blank" w:history="1">
        <w:r w:rsidRPr="004275EE">
          <w:rPr>
            <w:rFonts w:ascii="Times New Roman" w:hAnsi="Times New Roman"/>
            <w:sz w:val="24"/>
            <w:szCs w:val="24"/>
            <w:lang w:eastAsia="ru-RU"/>
          </w:rPr>
          <w:t>В мире науки и искусства: вопросы филологии, искусствоведения и культурологии</w:t>
        </w:r>
      </w:hyperlink>
      <w:r w:rsidRPr="004275EE">
        <w:rPr>
          <w:rFonts w:ascii="Times New Roman" w:hAnsi="Times New Roman"/>
          <w:sz w:val="24"/>
          <w:szCs w:val="24"/>
          <w:lang w:eastAsia="ru-RU"/>
        </w:rPr>
        <w:t>. Издательство: Сибирская академическая книга. Год основания: 2011. - Режим доступа: http://www.iprbookshop.ru/29715.— ЭБС «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>», по паролю</w:t>
      </w:r>
    </w:p>
    <w:p w:rsidR="0024159C" w:rsidRPr="004275EE" w:rsidRDefault="0024159C" w:rsidP="002E17B6">
      <w:pPr>
        <w:spacing w:after="0" w:line="240" w:lineRule="auto"/>
        <w:ind w:left="708" w:firstLine="661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 xml:space="preserve">2. Искусство.  Издательство: Искусство. Год основания 1933. – Режим    доступа:    </w:t>
      </w:r>
      <w:hyperlink r:id="rId6" w:history="1">
        <w:r w:rsidRPr="004275EE">
          <w:rPr>
            <w:rFonts w:ascii="Times New Roman" w:hAnsi="Times New Roman"/>
            <w:sz w:val="24"/>
            <w:szCs w:val="24"/>
          </w:rPr>
          <w:t>http://www.iprbookshop.ru/44444.html</w:t>
        </w:r>
      </w:hyperlink>
      <w:r w:rsidRPr="004275EE">
        <w:rPr>
          <w:rFonts w:ascii="Times New Roman" w:hAnsi="Times New Roman"/>
          <w:sz w:val="24"/>
          <w:szCs w:val="24"/>
        </w:rPr>
        <w:t>. -  ЭБС «</w:t>
      </w:r>
      <w:proofErr w:type="spellStart"/>
      <w:r w:rsidRPr="004275EE">
        <w:rPr>
          <w:rFonts w:ascii="Times New Roman" w:hAnsi="Times New Roman"/>
          <w:sz w:val="24"/>
          <w:szCs w:val="24"/>
        </w:rPr>
        <w:t>IPRbooks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», по паролю ЭБС </w:t>
      </w:r>
    </w:p>
    <w:p w:rsidR="0024159C" w:rsidRPr="004275EE" w:rsidRDefault="0024159C" w:rsidP="002E17B6">
      <w:pPr>
        <w:spacing w:after="0" w:line="240" w:lineRule="auto"/>
        <w:ind w:left="709"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3</w:t>
      </w:r>
      <w:r w:rsidRPr="004275EE">
        <w:rPr>
          <w:rFonts w:ascii="Times New Roman" w:hAnsi="Times New Roman"/>
          <w:sz w:val="24"/>
          <w:szCs w:val="24"/>
        </w:rPr>
        <w:t xml:space="preserve">.Культурология. </w:t>
      </w:r>
      <w:proofErr w:type="spellStart"/>
      <w:r w:rsidRPr="004275EE">
        <w:rPr>
          <w:rFonts w:ascii="Times New Roman" w:hAnsi="Times New Roman"/>
          <w:sz w:val="24"/>
          <w:szCs w:val="24"/>
        </w:rPr>
        <w:t>Дайжест</w:t>
      </w:r>
      <w:proofErr w:type="spellEnd"/>
      <w:r w:rsidRPr="004275EE">
        <w:rPr>
          <w:rFonts w:ascii="Times New Roman" w:hAnsi="Times New Roman"/>
          <w:sz w:val="24"/>
          <w:szCs w:val="24"/>
        </w:rPr>
        <w:t xml:space="preserve">. Серия Теория и история культуры. Год основания 1997. – Режим доступа: </w:t>
      </w:r>
      <w:hyperlink r:id="rId7" w:history="1">
        <w:r w:rsidRPr="004275EE">
          <w:rPr>
            <w:rFonts w:ascii="Times New Roman" w:hAnsi="Times New Roman"/>
            <w:color w:val="0000FF"/>
            <w:sz w:val="24"/>
            <w:szCs w:val="24"/>
            <w:u w:val="single"/>
          </w:rPr>
          <w:t>http://www.iprbookshop.ru/23237.html</w:t>
        </w:r>
      </w:hyperlink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09" w:firstLine="708"/>
        <w:jc w:val="both"/>
        <w:rPr>
          <w:rFonts w:ascii="Times New Roman" w:hAnsi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.Журнал "Традиционное прикладное искусство и образование"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ISSN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 2619-1504</w:t>
      </w:r>
    </w:p>
    <w:p w:rsidR="0024159C" w:rsidRPr="004275EE" w:rsidRDefault="0024159C" w:rsidP="002E17B6">
      <w:pPr>
        <w:widowControl w:val="0"/>
        <w:tabs>
          <w:tab w:val="left" w:pos="1701"/>
        </w:tabs>
        <w:autoSpaceDE w:val="0"/>
        <w:autoSpaceDN w:val="0"/>
        <w:adjustRightInd w:val="0"/>
        <w:spacing w:after="0" w:line="240" w:lineRule="auto"/>
        <w:ind w:left="851" w:firstLine="49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8. Перечень ресурсов информационно-телекоммуникационной сети "Интернет" (далее - сеть "Интернет"), необходимых для освоения дисциплины (модуля)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660B4F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8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www.hermitagemuseum.org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Эрмитаж в Санкт Петербурге</w:t>
      </w:r>
    </w:p>
    <w:p w:rsidR="0024159C" w:rsidRPr="004275EE" w:rsidRDefault="00660B4F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9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www.arts-museum.ru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- Государственный музей изобразительных искусств имени А.С. Пушкина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www.louvre.fr  - Лувр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www.musee-orsay.fr  - Музей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Д’Орсе</w:t>
      </w:r>
      <w:proofErr w:type="spellEnd"/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mv.vatican.va   -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Ватиканский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музей, Рим</w:t>
      </w:r>
    </w:p>
    <w:p w:rsidR="0024159C" w:rsidRPr="004275EE" w:rsidRDefault="00660B4F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0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www.szepmuveszeti.hu</w:t>
        </w:r>
      </w:hyperlink>
      <w:r w:rsidR="0024159C" w:rsidRPr="004275EE">
        <w:rPr>
          <w:rFonts w:ascii="Times New Roman" w:hAnsi="Times New Roman"/>
          <w:sz w:val="24"/>
          <w:szCs w:val="24"/>
          <w:lang w:eastAsia="ru-RU"/>
        </w:rPr>
        <w:t xml:space="preserve">   - Будапештский музей зарубежного изобразительного искусства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www.museodelprado.es   - Музей Прадо, Мадрид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rusmuseum.ru  - Русский музей </w:t>
      </w:r>
      <w:r w:rsidRPr="004275EE">
        <w:rPr>
          <w:rFonts w:ascii="Times New Roman" w:hAnsi="Times New Roman"/>
          <w:color w:val="333333"/>
          <w:sz w:val="24"/>
          <w:szCs w:val="24"/>
          <w:shd w:val="clear" w:color="auto" w:fill="FFFFFF"/>
          <w:lang w:eastAsia="ru-RU"/>
        </w:rPr>
        <w:t>www.iprbookshop.ru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www.zipsites.ru – бесплатная электронная Интернет библиотека.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www.elibraru.ru – бесплатная электронная Интернет библиотека. </w:t>
      </w:r>
    </w:p>
    <w:p w:rsidR="0024159C" w:rsidRPr="004275EE" w:rsidRDefault="0024159C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www.big.libraru.info – большая электронная библиотека.</w:t>
      </w:r>
    </w:p>
    <w:p w:rsidR="0024159C" w:rsidRPr="004275EE" w:rsidRDefault="00660B4F" w:rsidP="002E17B6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hyperlink r:id="rId11" w:history="1">
        <w:r w:rsidR="0024159C" w:rsidRPr="004275EE">
          <w:rPr>
            <w:rFonts w:ascii="Times New Roman" w:hAnsi="Times New Roman"/>
            <w:color w:val="0000FF"/>
            <w:sz w:val="24"/>
            <w:szCs w:val="24"/>
            <w:u w:val="single"/>
            <w:shd w:val="clear" w:color="auto" w:fill="FFFFFF"/>
            <w:lang w:eastAsia="ru-RU"/>
          </w:rPr>
          <w:t>www.iprbookshop.ru</w:t>
        </w:r>
      </w:hyperlink>
      <w:r w:rsidR="0024159C" w:rsidRPr="004275EE">
        <w:rPr>
          <w:rFonts w:ascii="Times New Roman" w:hAnsi="Times New Roman"/>
          <w:sz w:val="24"/>
          <w:szCs w:val="24"/>
          <w:shd w:val="clear" w:color="auto" w:fill="FFFFFF"/>
          <w:lang w:eastAsia="ru-RU"/>
        </w:rPr>
        <w:t xml:space="preserve">  - электронно-библиотечная система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9.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Методические указания для обучающихся по освоению дисциплины (модуля)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Успешное освоение данного курса базируется на рациональном сочетании нескольких видов учебной деятельности – лекций, практических занятий, самостоятельной работы. При этом самостоятельную работу следует рассматривать одним из главных звеньев полноценного высшего образования, на которую отводится значительная часть учебного времени.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Самостоятельная работа студентов складывается из следующих составляющих: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работа с основной и дополнительной литературой, с материалами интернета и конспектами лекций;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презентаций;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выполнение самостоятельных графических работ;</w:t>
      </w:r>
    </w:p>
    <w:p w:rsidR="0024159C" w:rsidRPr="00E753F5" w:rsidRDefault="0024159C" w:rsidP="002E17B6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формам контроля непосредственно перед ними.</w:t>
      </w:r>
    </w:p>
    <w:p w:rsidR="0024159C" w:rsidRPr="00E753F5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Для правильной организации работы необходимо учитывать порядок изучения разделов курса, находящихся в строгой логической последовательности. Поэтому хорошее усвоение одной части дисциплины является предпосылкой для успешного перехода к следующей. Задания, проблемные вопросы, предложенные для изучения дисциплины, в том числе и для самостоятельного выполнения, носят междисциплинарный характер и базируются, прежде всего, на причинно-следственных связях между компонентами окружающего нас мира. 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лучшего запоминания материала целесообразно использовать индивидуальные особенности и разные виды памяти: зрительную, слуховую, ассоциативную. Успешному запоминанию также способствует приведение ярких свидетельств и наглядных примеров. Учебный материал должен постоянно повторяться и закрепляться.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Для успешной сдачи зачета рекомендуется соблюдать следующие правила: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Подготовка к зачету должна проводиться систематически, в течение всего семестра.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Интенсивная подготовка должна начаться не позднее, чем за месяц до зачета. </w:t>
      </w:r>
    </w:p>
    <w:p w:rsidR="0024159C" w:rsidRPr="00E753F5" w:rsidRDefault="0024159C" w:rsidP="002E17B6">
      <w:pPr>
        <w:widowControl w:val="0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Время непосредственно перед зачетом лучше использовать таким образом, чтобы оставить последний день свободным для повторения курса в целом, для систематизации материала и доработки отдельных вопросов.  </w:t>
      </w:r>
    </w:p>
    <w:p w:rsidR="0024159C" w:rsidRPr="00E753F5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>На зачете высокую оценку получают студенты, использующие данные, полученные в процессе выполнения самостоятельных работ, а также использующие собственные выводы на основе изученного материала и представивших практические графические работы высокого уровня.</w:t>
      </w:r>
    </w:p>
    <w:p w:rsidR="0024159C" w:rsidRPr="004275EE" w:rsidRDefault="0024159C" w:rsidP="002E17B6">
      <w:pPr>
        <w:autoSpaceDE w:val="0"/>
        <w:autoSpaceDN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753F5">
        <w:rPr>
          <w:rFonts w:ascii="Times New Roman" w:hAnsi="Times New Roman"/>
          <w:sz w:val="24"/>
          <w:szCs w:val="24"/>
          <w:lang w:eastAsia="ru-RU"/>
        </w:rPr>
        <w:t xml:space="preserve">Учитывая значительный объем теоретического материала и практической творческой работы, студентам рекомендуется регулярное посещение и подробное конспектирование лекций, последовательное выполнения графической творческой части. </w:t>
      </w:r>
    </w:p>
    <w:p w:rsidR="0024159C" w:rsidRPr="003C42E8" w:rsidRDefault="0024159C" w:rsidP="00FF1833">
      <w:pPr>
        <w:widowControl w:val="0"/>
        <w:autoSpaceDE w:val="0"/>
        <w:autoSpaceDN w:val="0"/>
        <w:adjustRightInd w:val="0"/>
        <w:spacing w:after="0" w:line="240" w:lineRule="auto"/>
        <w:ind w:firstLine="360"/>
        <w:contextualSpacing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Подробные методические </w:t>
      </w:r>
      <w:r>
        <w:rPr>
          <w:rFonts w:ascii="Times New Roman" w:hAnsi="Times New Roman"/>
          <w:sz w:val="24"/>
          <w:szCs w:val="24"/>
          <w:lang w:eastAsia="ru-RU"/>
        </w:rPr>
        <w:t xml:space="preserve">указания для обучающихся </w:t>
      </w:r>
      <w:r w:rsidRPr="004275EE">
        <w:rPr>
          <w:rFonts w:ascii="Times New Roman" w:hAnsi="Times New Roman"/>
          <w:sz w:val="24"/>
          <w:szCs w:val="24"/>
          <w:lang w:eastAsia="ru-RU"/>
        </w:rPr>
        <w:t>см. в  учебно-методическом пособии Дементьева Ю.В., Павлова С.А. «</w:t>
      </w:r>
      <w:r w:rsidRPr="004275EE"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  <w:t xml:space="preserve">Методические указания по освоению дисциплин для обучающихся по программам высшего образования»  </w:t>
      </w:r>
      <w:r w:rsidRPr="003C42E8">
        <w:rPr>
          <w:rFonts w:ascii="Times New Roman" w:hAnsi="Times New Roman"/>
          <w:bCs/>
          <w:sz w:val="24"/>
          <w:szCs w:val="24"/>
          <w:lang w:eastAsia="ru-RU"/>
        </w:rPr>
        <w:t>размещено в электронной информационно-образовательной среде.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3C42E8" w:rsidRDefault="0024159C" w:rsidP="002E17B6">
      <w:pPr>
        <w:pStyle w:val="a3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 w:rsidRPr="003C42E8">
        <w:rPr>
          <w:rFonts w:ascii="Times New Roman" w:hAnsi="Times New Roman"/>
          <w:b/>
          <w:i/>
          <w:sz w:val="24"/>
          <w:szCs w:val="24"/>
          <w:lang w:eastAsia="ru-RU"/>
        </w:rPr>
        <w:t>Перечень информационных технологий, используемых при осуществлении образовательного процесса по дисциплине (модулю), включая перечень программного обеспечения и информационных справочных систем (при необходимости)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eastAsia="ru-RU"/>
        </w:rPr>
      </w:pPr>
    </w:p>
    <w:p w:rsidR="0024159C" w:rsidRPr="00660B4F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660B4F">
        <w:rPr>
          <w:rFonts w:ascii="Times New Roman" w:hAnsi="Times New Roman"/>
          <w:sz w:val="24"/>
          <w:szCs w:val="24"/>
          <w:lang w:val="en-US" w:eastAsia="ru-RU"/>
        </w:rPr>
        <w:t>1.</w:t>
      </w:r>
      <w:r w:rsidRPr="004275EE">
        <w:rPr>
          <w:rFonts w:ascii="Times New Roman" w:hAnsi="Times New Roman"/>
          <w:sz w:val="24"/>
          <w:szCs w:val="24"/>
          <w:lang w:eastAsia="ru-RU"/>
        </w:rPr>
        <w:t>Операционная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eastAsia="ru-RU"/>
        </w:rPr>
        <w:t>система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Windows</w:t>
      </w:r>
    </w:p>
    <w:p w:rsidR="0024159C" w:rsidRPr="00660B4F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60B4F">
        <w:rPr>
          <w:rFonts w:ascii="Times New Roman" w:hAnsi="Times New Roman"/>
          <w:sz w:val="24"/>
          <w:szCs w:val="24"/>
          <w:lang w:val="en-US" w:eastAsia="ru-RU"/>
        </w:rPr>
        <w:t>2.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Microsoft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Office</w:t>
      </w:r>
      <w:r w:rsidRPr="00660B4F">
        <w:rPr>
          <w:rFonts w:ascii="Times New Roman" w:hAnsi="Times New Roman"/>
          <w:sz w:val="24"/>
          <w:szCs w:val="24"/>
          <w:lang w:val="en-US" w:eastAsia="ru-RU"/>
        </w:rPr>
        <w:t xml:space="preserve"> 2010-2016</w:t>
      </w:r>
    </w:p>
    <w:p w:rsidR="0024159C" w:rsidRPr="00660B4F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60B4F">
        <w:rPr>
          <w:rFonts w:ascii="Times New Roman" w:hAnsi="Times New Roman"/>
          <w:sz w:val="24"/>
          <w:szCs w:val="24"/>
          <w:lang w:val="en-US" w:eastAsia="ru-RU"/>
        </w:rPr>
        <w:t>3.</w:t>
      </w:r>
      <w:r w:rsidRPr="004275EE">
        <w:rPr>
          <w:rFonts w:ascii="Times New Roman" w:hAnsi="Times New Roman"/>
          <w:sz w:val="24"/>
          <w:szCs w:val="24"/>
          <w:lang w:eastAsia="ru-RU"/>
        </w:rPr>
        <w:t>Антивирус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Kaspersky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Endpoint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Security</w:t>
      </w:r>
    </w:p>
    <w:p w:rsidR="0024159C" w:rsidRPr="00660B4F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660B4F">
        <w:rPr>
          <w:rFonts w:ascii="Times New Roman" w:hAnsi="Times New Roman"/>
          <w:sz w:val="24"/>
          <w:szCs w:val="24"/>
          <w:lang w:val="en-US" w:eastAsia="ru-RU"/>
        </w:rPr>
        <w:t>4.</w:t>
      </w:r>
      <w:r w:rsidRPr="004275EE">
        <w:rPr>
          <w:rFonts w:ascii="Times New Roman" w:hAnsi="Times New Roman"/>
          <w:sz w:val="24"/>
          <w:szCs w:val="24"/>
          <w:lang w:eastAsia="ru-RU"/>
        </w:rPr>
        <w:t>Программа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eastAsia="ru-RU"/>
        </w:rPr>
        <w:t>для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eastAsia="ru-RU"/>
        </w:rPr>
        <w:t>работы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eastAsia="ru-RU"/>
        </w:rPr>
        <w:t>с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pdf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r w:rsidRPr="004275EE">
        <w:rPr>
          <w:rFonts w:ascii="Times New Roman" w:hAnsi="Times New Roman"/>
          <w:sz w:val="24"/>
          <w:szCs w:val="24"/>
          <w:lang w:eastAsia="ru-RU"/>
        </w:rPr>
        <w:t>файлами</w:t>
      </w:r>
      <w:r w:rsidR="00660B4F" w:rsidRPr="00660B4F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  <w:proofErr w:type="spellStart"/>
      <w:r w:rsidRPr="004275EE">
        <w:rPr>
          <w:rFonts w:ascii="Times New Roman" w:hAnsi="Times New Roman"/>
          <w:sz w:val="24"/>
          <w:szCs w:val="24"/>
          <w:lang w:val="en-US" w:eastAsia="ru-RU"/>
        </w:rPr>
        <w:t>AdobeReader</w:t>
      </w:r>
      <w:proofErr w:type="spellEnd"/>
    </w:p>
    <w:p w:rsidR="0024159C" w:rsidRPr="00831903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831903">
        <w:rPr>
          <w:rFonts w:ascii="Times New Roman" w:hAnsi="Times New Roman"/>
          <w:sz w:val="24"/>
          <w:szCs w:val="24"/>
          <w:lang w:eastAsia="ru-RU"/>
        </w:rPr>
        <w:t>5.</w:t>
      </w:r>
      <w:r w:rsidRPr="004275EE">
        <w:rPr>
          <w:rFonts w:ascii="Times New Roman" w:hAnsi="Times New Roman"/>
          <w:sz w:val="24"/>
          <w:szCs w:val="24"/>
          <w:lang w:eastAsia="ru-RU"/>
        </w:rPr>
        <w:t>Архиватор</w:t>
      </w:r>
      <w:r w:rsidRPr="00831903">
        <w:rPr>
          <w:rFonts w:ascii="Times New Roman" w:hAnsi="Times New Roman"/>
          <w:sz w:val="24"/>
          <w:szCs w:val="24"/>
          <w:lang w:eastAsia="ru-RU"/>
        </w:rPr>
        <w:t xml:space="preserve"> 7-</w:t>
      </w:r>
      <w:r w:rsidRPr="004275EE">
        <w:rPr>
          <w:rFonts w:ascii="Times New Roman" w:hAnsi="Times New Roman"/>
          <w:sz w:val="24"/>
          <w:szCs w:val="24"/>
          <w:lang w:val="en-US" w:eastAsia="ru-RU"/>
        </w:rPr>
        <w:t>zip</w:t>
      </w:r>
    </w:p>
    <w:p w:rsidR="0024159C" w:rsidRPr="00831903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11.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 xml:space="preserve"> Описание материально-технической базы, необходимой для осуществления образовательного процесса по дисциплине (модулю)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86"/>
        <w:contextualSpacing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704A11" w:rsidRDefault="0024159C" w:rsidP="002E17B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1.Проектор, ноутбук</w:t>
      </w:r>
    </w:p>
    <w:p w:rsidR="0024159C" w:rsidRPr="00704A11" w:rsidRDefault="0024159C" w:rsidP="002E17B6">
      <w:pPr>
        <w:spacing w:after="0" w:line="240" w:lineRule="auto"/>
        <w:ind w:left="720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 xml:space="preserve">2.Проекционный экран 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 w:rsidRPr="00704A11">
        <w:rPr>
          <w:rFonts w:ascii="Times New Roman" w:hAnsi="Times New Roman"/>
          <w:sz w:val="24"/>
          <w:szCs w:val="24"/>
        </w:rPr>
        <w:t>3.Колонки</w:t>
      </w:r>
    </w:p>
    <w:p w:rsidR="00660B4F" w:rsidRDefault="00660B4F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426"/>
        <w:contextualSpacing/>
        <w:jc w:val="both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 xml:space="preserve">12. </w:t>
      </w:r>
      <w:r w:rsidRPr="004275EE">
        <w:rPr>
          <w:rFonts w:ascii="Times New Roman" w:hAnsi="Times New Roman"/>
          <w:b/>
          <w:i/>
          <w:sz w:val="24"/>
          <w:szCs w:val="24"/>
          <w:lang w:eastAsia="ru-RU"/>
        </w:rPr>
        <w:t>Образовательные технологии, используемые при освоении дисциплины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iCs/>
          <w:sz w:val="24"/>
          <w:szCs w:val="24"/>
          <w:lang w:eastAsia="ru-RU"/>
        </w:rPr>
      </w:pP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ab/>
        <w:t>В ходе выполнения заданий по дисциплине «</w:t>
      </w:r>
      <w:r>
        <w:rPr>
          <w:rFonts w:ascii="Times New Roman" w:hAnsi="Times New Roman"/>
          <w:sz w:val="24"/>
          <w:szCs w:val="24"/>
          <w:lang w:eastAsia="ru-RU"/>
        </w:rPr>
        <w:t>Эволюция народного костюма</w:t>
      </w:r>
      <w:r w:rsidRPr="004275EE">
        <w:rPr>
          <w:rFonts w:ascii="Times New Roman" w:hAnsi="Times New Roman"/>
          <w:bCs/>
          <w:iCs/>
          <w:sz w:val="24"/>
          <w:szCs w:val="24"/>
          <w:lang w:eastAsia="ru-RU"/>
        </w:rPr>
        <w:t>» применяются следующие образовательные технологии: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интерактивные занятия;</w:t>
      </w:r>
    </w:p>
    <w:p w:rsidR="0024159C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 xml:space="preserve"> - открытые занятия (выбираются наиболее важные базовые задания по дисциплине с активным использованием </w:t>
      </w:r>
      <w:r>
        <w:rPr>
          <w:rFonts w:ascii="Times New Roman" w:hAnsi="Times New Roman"/>
          <w:sz w:val="24"/>
          <w:szCs w:val="24"/>
          <w:lang w:eastAsia="ru-RU"/>
        </w:rPr>
        <w:t>учебно-методических комплексов).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ind w:left="720"/>
        <w:contextualSpacing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 xml:space="preserve">12.1. В освоении учебной дисциплины используются следующие традиционные образовательные технологии: 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практические занятия;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консультации;</w:t>
      </w:r>
    </w:p>
    <w:p w:rsidR="0024159C" w:rsidRPr="004275EE" w:rsidRDefault="0024159C" w:rsidP="002E17B6">
      <w:pPr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самостоятельная работа бакалавров;</w:t>
      </w: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sz w:val="24"/>
          <w:szCs w:val="24"/>
          <w:lang w:eastAsia="ru-RU"/>
        </w:rPr>
        <w:t>- предварительные просмотры по основным темам дисциплины.</w:t>
      </w: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4275EE" w:rsidRDefault="0024159C" w:rsidP="002E17B6">
      <w:pPr>
        <w:widowControl w:val="0"/>
        <w:tabs>
          <w:tab w:val="center" w:pos="4536"/>
          <w:tab w:val="right" w:pos="907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sz w:val="24"/>
          <w:szCs w:val="24"/>
          <w:lang w:eastAsia="ru-RU"/>
        </w:rPr>
        <w:t>12.2. Активные и интерактивные методы и формы обучения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 xml:space="preserve">обсуждение </w:t>
      </w:r>
      <w:proofErr w:type="spellStart"/>
      <w:r w:rsidRPr="004275EE">
        <w:rPr>
          <w:rFonts w:ascii="Times New Roman" w:hAnsi="Times New Roman"/>
          <w:sz w:val="24"/>
          <w:szCs w:val="24"/>
          <w:lang w:eastAsia="ru-RU"/>
        </w:rPr>
        <w:t>ианализ</w:t>
      </w:r>
      <w:proofErr w:type="spellEnd"/>
      <w:r w:rsidRPr="004275EE">
        <w:rPr>
          <w:rFonts w:ascii="Times New Roman" w:hAnsi="Times New Roman"/>
          <w:sz w:val="24"/>
          <w:szCs w:val="24"/>
          <w:lang w:eastAsia="ru-RU"/>
        </w:rPr>
        <w:t xml:space="preserve"> проблемных, творческих заданий по дисциплине на семестр (практические занятия и самостоятельная работа) и просмотр учебно-методического комплекса;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промежуточного просмотра по заданию с использованием учебно-методического фонда кафедры и Интернет-ресурсов;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4275EE">
        <w:rPr>
          <w:rFonts w:ascii="Times New Roman" w:hAnsi="Times New Roman"/>
          <w:i/>
          <w:sz w:val="24"/>
          <w:szCs w:val="24"/>
          <w:lang w:eastAsia="ru-RU"/>
        </w:rPr>
        <w:t xml:space="preserve">- </w:t>
      </w:r>
      <w:r w:rsidRPr="004275EE">
        <w:rPr>
          <w:rFonts w:ascii="Times New Roman" w:hAnsi="Times New Roman"/>
          <w:sz w:val="24"/>
          <w:szCs w:val="24"/>
          <w:lang w:eastAsia="ru-RU"/>
        </w:rPr>
        <w:t>обсуждение итогов просмотра задания с использованием учебно-методических и наглядных пособий из фонда кафедры и кабинета живописи, а также активным использованием Интернет-ресурсов.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660B4F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br w:type="page"/>
      </w:r>
      <w:r w:rsidR="0024159C" w:rsidRPr="004275EE">
        <w:rPr>
          <w:rFonts w:ascii="Times New Roman" w:hAnsi="Times New Roman"/>
          <w:sz w:val="24"/>
          <w:szCs w:val="24"/>
          <w:lang w:eastAsia="ru-RU"/>
        </w:rPr>
        <w:t>Приложение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 xml:space="preserve">ФОНД ОЦЕНОЧНЫХ СРЕДСТВ 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ДЛЯ ПРОВЕДЕНИЯ ПРОМЕЖУТОЧНОЙ АТТЕСТАЦИИ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ПО ДИСЦИПЛИНЕ</w:t>
      </w: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4275EE" w:rsidRDefault="0024159C" w:rsidP="002E17B6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4159C" w:rsidRPr="00E77F24" w:rsidRDefault="0024159C" w:rsidP="00E77F24">
      <w:pPr>
        <w:widowControl w:val="0"/>
        <w:tabs>
          <w:tab w:val="left" w:pos="680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>Народный орнамент и костюм народов России</w:t>
      </w:r>
      <w:r w:rsidRPr="004275EE">
        <w:rPr>
          <w:rFonts w:ascii="Times New Roman" w:hAnsi="Times New Roman"/>
          <w:b/>
          <w:bCs/>
          <w:sz w:val="28"/>
          <w:szCs w:val="28"/>
          <w:lang w:eastAsia="ru-RU"/>
        </w:rPr>
        <w:t>»</w:t>
      </w:r>
    </w:p>
    <w:p w:rsidR="0024159C" w:rsidRPr="004275EE" w:rsidRDefault="00660B4F" w:rsidP="002E17B6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br w:type="page"/>
      </w:r>
      <w:r w:rsidR="0024159C" w:rsidRPr="004275EE">
        <w:rPr>
          <w:rFonts w:ascii="Times New Roman" w:hAnsi="Times New Roman"/>
          <w:b/>
          <w:sz w:val="24"/>
          <w:szCs w:val="24"/>
          <w:lang w:eastAsia="ru-RU"/>
        </w:rPr>
        <w:t>Паспорт компетенций</w:t>
      </w:r>
    </w:p>
    <w:p w:rsidR="0024159C" w:rsidRPr="004275EE" w:rsidRDefault="0024159C" w:rsidP="002E17B6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093"/>
        <w:gridCol w:w="2864"/>
        <w:gridCol w:w="4394"/>
      </w:tblGrid>
      <w:tr w:rsidR="0024159C" w:rsidRPr="00FE1CFA" w:rsidTr="003B251F">
        <w:trPr>
          <w:trHeight w:val="726"/>
        </w:trPr>
        <w:tc>
          <w:tcPr>
            <w:tcW w:w="2093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Код оцениваемой компетенции (или её части)</w:t>
            </w:r>
          </w:p>
        </w:tc>
        <w:tc>
          <w:tcPr>
            <w:tcW w:w="286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 xml:space="preserve">Вид контроля </w:t>
            </w:r>
          </w:p>
        </w:tc>
        <w:tc>
          <w:tcPr>
            <w:tcW w:w="439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Компонент фонда оценочных средств</w:t>
            </w:r>
          </w:p>
        </w:tc>
      </w:tr>
      <w:tr w:rsidR="0024159C" w:rsidRPr="00FE1CFA" w:rsidTr="003B251F">
        <w:trPr>
          <w:trHeight w:val="242"/>
        </w:trPr>
        <w:tc>
          <w:tcPr>
            <w:tcW w:w="2093" w:type="dxa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4275EE">
              <w:rPr>
                <w:rFonts w:ascii="Times New Roman" w:hAnsi="Times New Roman"/>
                <w:lang w:eastAsia="ru-RU"/>
              </w:rPr>
              <w:t>П</w:t>
            </w:r>
            <w:r>
              <w:rPr>
                <w:rFonts w:ascii="Times New Roman" w:hAnsi="Times New Roman"/>
                <w:lang w:eastAsia="ru-RU"/>
              </w:rPr>
              <w:t>К-3</w:t>
            </w:r>
          </w:p>
        </w:tc>
        <w:tc>
          <w:tcPr>
            <w:tcW w:w="2864" w:type="dxa"/>
          </w:tcPr>
          <w:p w:rsidR="0024159C" w:rsidRPr="004275EE" w:rsidRDefault="0024159C" w:rsidP="003B251F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Коллоквиум, текущий просмотр</w:t>
            </w:r>
          </w:p>
        </w:tc>
        <w:tc>
          <w:tcPr>
            <w:tcW w:w="4394" w:type="dxa"/>
          </w:tcPr>
          <w:p w:rsidR="0024159C" w:rsidRPr="00FE1CFA" w:rsidRDefault="0024159C" w:rsidP="003B251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E1CFA">
              <w:rPr>
                <w:rFonts w:ascii="Times New Roman" w:hAnsi="Times New Roman"/>
                <w:sz w:val="24"/>
                <w:szCs w:val="24"/>
              </w:rPr>
              <w:t>Вопросы, контрольные задания 1, 2, 3, 4</w:t>
            </w:r>
          </w:p>
          <w:p w:rsidR="0024159C" w:rsidRPr="004275EE" w:rsidRDefault="0024159C" w:rsidP="003B251F">
            <w:pPr>
              <w:tabs>
                <w:tab w:val="left" w:pos="5700"/>
              </w:tabs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24159C" w:rsidRPr="004275EE" w:rsidRDefault="0024159C" w:rsidP="002E17B6">
      <w:pPr>
        <w:numPr>
          <w:ilvl w:val="0"/>
          <w:numId w:val="11"/>
        </w:num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4275EE">
        <w:rPr>
          <w:rFonts w:ascii="Times New Roman" w:hAnsi="Times New Roman"/>
          <w:b/>
          <w:sz w:val="24"/>
          <w:szCs w:val="24"/>
        </w:rPr>
        <w:t>Критерии освоения компетенций</w:t>
      </w:r>
    </w:p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75EE">
        <w:rPr>
          <w:rFonts w:ascii="Times New Roman" w:hAnsi="Times New Roman"/>
          <w:sz w:val="24"/>
          <w:szCs w:val="24"/>
        </w:rPr>
        <w:t>В качестве критериев освоения компетенций используются знания, умения, владения.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знаний студентов (пороговый уровень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839"/>
      </w:tblGrid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67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реализовать и презентовать свою работу.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студент знает, понимает основные положения дисциплины; 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демонстрирует умение применять их для выполнения задания, в котором нет явно указанных способов решения;</w:t>
            </w:r>
          </w:p>
          <w:p w:rsidR="0024159C" w:rsidRPr="004275EE" w:rsidRDefault="0024159C" w:rsidP="003B251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анализирует элементы, устанавливает связи между ними, сводит их в единую систему;  </w:t>
            </w:r>
          </w:p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способен выдвинуть идею, но до конца не может реализовать и презентовать свою работу.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tabs>
                <w:tab w:val="left" w:pos="85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студент знает и воспроизводит основные положения дисциплины в соответствии с заданием; - применяет их для выполнения задания, но не может в силу недостатка знаний и целеустремлённости реализовать до конца тему задания.</w:t>
            </w:r>
          </w:p>
        </w:tc>
      </w:tr>
      <w:tr w:rsidR="0024159C" w:rsidRPr="00FE1CFA" w:rsidTr="003B251F">
        <w:tc>
          <w:tcPr>
            <w:tcW w:w="1330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670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sz w:val="24"/>
                <w:szCs w:val="24"/>
                <w:lang w:eastAsia="ru-RU"/>
              </w:rPr>
              <w:t>- студент имеет представление о содержании дисциплины, но не знает основные положения, к которому относится задание, не способен выполнить задание с очевидным решением, не владеет необходимыми навыками.</w:t>
            </w:r>
          </w:p>
        </w:tc>
      </w:tr>
    </w:tbl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 xml:space="preserve">Критерии оценки умений студентов по решению учебно-профессиональных задач и заданий 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(продвинутый уровень</w:t>
      </w:r>
      <w:r w:rsidR="00660B4F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4275EE">
        <w:rPr>
          <w:rFonts w:ascii="Times New Roman" w:hAnsi="Times New Roman"/>
          <w:b/>
          <w:bCs/>
          <w:sz w:val="24"/>
          <w:szCs w:val="24"/>
        </w:rPr>
        <w:t>сформированности</w:t>
      </w:r>
      <w:proofErr w:type="spellEnd"/>
      <w:r w:rsidRPr="004275EE">
        <w:rPr>
          <w:rFonts w:ascii="Times New Roman" w:hAnsi="Times New Roman"/>
          <w:b/>
          <w:bCs/>
          <w:sz w:val="24"/>
          <w:szCs w:val="24"/>
        </w:rPr>
        <w:t xml:space="preserve"> компетенции)</w:t>
      </w:r>
    </w:p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494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081"/>
        <w:gridCol w:w="6383"/>
      </w:tblGrid>
      <w:tr w:rsidR="0024159C" w:rsidRPr="00FE1CFA" w:rsidTr="003B251F">
        <w:tc>
          <w:tcPr>
            <w:tcW w:w="1628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Шкала оценивания</w:t>
            </w:r>
          </w:p>
        </w:tc>
        <w:tc>
          <w:tcPr>
            <w:tcW w:w="3372" w:type="pct"/>
            <w:vAlign w:val="center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Показатели оценивания компетенций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Отлично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исчерпывающие и обоснованные ответы на все поставленные вопросы, правильно и рационально (с использованием рациональных методик) решены практические задачи, аргументированно обосновывает и доказывает актуальность концепции чистовой работы,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 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Хорошо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даны полные, достаточно обоснованные ответы на поставленные вопросы, правильно решены практические задания; при ответах не всегда выделялось главное, при решении практических задач не всегда использовались рациональные методики; ответы в основном были краткими, но не всегда четкими, аргументированно обосновывает и доказывает актуальность концепции чистовой работы,  на высоком профессиональном уровне выполняет практическую часть задания, профессионально представляет на просмотр выполненную и оформленную работу согласно поставленным целям и задачам.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Удовлетворительно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 xml:space="preserve">даны в основном правильные ответы на все поставленные вопросы, но без должной глубины и обоснования, при решении практических задач студент использовал прежний опыт, на уточняющие вопросы даны правильные ответы; при ответах не выделялось главное; ответы были многословными, нечеткими и без должной логической последовательности; на отдельные дополнительные вопросы не даны положительные ответы, не достаточно аргументированно обосновывает и доказывает актуальность концепции чистовой работы,  на профессиональном уровне, но с некоторыми замечаниями выполняет практическую часть задания, профессионально представляет на просмотр выполненную и оформленную работу. </w:t>
            </w:r>
          </w:p>
        </w:tc>
      </w:tr>
      <w:tr w:rsidR="0024159C" w:rsidRPr="00FE1CFA" w:rsidTr="003B251F">
        <w:tc>
          <w:tcPr>
            <w:tcW w:w="1628" w:type="pct"/>
          </w:tcPr>
          <w:p w:rsidR="0024159C" w:rsidRPr="004275EE" w:rsidRDefault="0024159C" w:rsidP="003B251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/>
                <w:sz w:val="24"/>
                <w:szCs w:val="24"/>
              </w:rPr>
              <w:t>Неудовлетворительно</w:t>
            </w:r>
          </w:p>
        </w:tc>
        <w:tc>
          <w:tcPr>
            <w:tcW w:w="3372" w:type="pct"/>
          </w:tcPr>
          <w:p w:rsidR="0024159C" w:rsidRPr="004275EE" w:rsidRDefault="0024159C" w:rsidP="003B25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не выполнены требования, предъя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вляемые к навыкам, оцениваемым «удовлетворительно»</w:t>
            </w:r>
            <w:r w:rsidRPr="004275EE">
              <w:rPr>
                <w:rFonts w:ascii="Times New Roman" w:hAnsi="Times New Roman"/>
                <w:bCs/>
                <w:sz w:val="24"/>
                <w:szCs w:val="24"/>
              </w:rPr>
              <w:t>, не в полном объеме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выполнены практические задания и даны ответы на вопросы</w:t>
            </w:r>
          </w:p>
        </w:tc>
      </w:tr>
    </w:tbl>
    <w:p w:rsidR="0024159C" w:rsidRPr="004275EE" w:rsidRDefault="0024159C" w:rsidP="002E17B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</w:rPr>
        <w:t>3.</w:t>
      </w:r>
      <w:r w:rsidRPr="004275EE">
        <w:rPr>
          <w:rFonts w:ascii="Times New Roman" w:hAnsi="Times New Roman"/>
          <w:b/>
          <w:bCs/>
          <w:sz w:val="24"/>
          <w:szCs w:val="24"/>
        </w:rPr>
        <w:tab/>
      </w: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Контрольные задания и/или иные материалы для проведения промежуточной аттестации, необходимые для оценки знаний, умений, навыков и/или опыта деятельности, характеризующих этапы формирования компетенций в процессе освоения образовательной программы</w:t>
      </w: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24159C" w:rsidRPr="004275EE" w:rsidRDefault="0024159C" w:rsidP="002E17B6">
      <w:pPr>
        <w:autoSpaceDE w:val="0"/>
        <w:autoSpaceDN w:val="0"/>
        <w:adjustRightInd w:val="0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4275EE">
        <w:rPr>
          <w:rFonts w:ascii="Times New Roman" w:hAnsi="Times New Roman"/>
          <w:sz w:val="24"/>
          <w:szCs w:val="24"/>
          <w:u w:val="single"/>
          <w:lang w:eastAsia="ru-RU"/>
        </w:rPr>
        <w:t>Вопросы, тесты для проверки теоретических знаний студентов (пороговый уровень формирования компетенции):</w:t>
      </w:r>
    </w:p>
    <w:p w:rsidR="0024159C" w:rsidRPr="004275EE" w:rsidRDefault="0024159C" w:rsidP="002E17B6">
      <w:pPr>
        <w:tabs>
          <w:tab w:val="left" w:pos="114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24159C" w:rsidRPr="004275EE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4275EE">
        <w:rPr>
          <w:rFonts w:ascii="Times New Roman" w:hAnsi="Times New Roman"/>
          <w:b/>
          <w:bCs/>
          <w:sz w:val="24"/>
          <w:szCs w:val="24"/>
          <w:lang w:eastAsia="ru-RU"/>
        </w:rPr>
        <w:t>Для текущего контроля</w:t>
      </w:r>
      <w:r w:rsidRPr="004275EE">
        <w:rPr>
          <w:rFonts w:ascii="Times New Roman" w:hAnsi="Times New Roman"/>
          <w:bCs/>
          <w:sz w:val="24"/>
          <w:szCs w:val="24"/>
          <w:lang w:eastAsia="ru-RU"/>
        </w:rPr>
        <w:t xml:space="preserve"> – выполнение творческого задания (контрольной аудиторной работы), ответы на вопросы комплекта тестовых заданий, просмотр выполненных работ по разделам в соответствии с рабочей программой.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ru-RU"/>
        </w:rPr>
      </w:pP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CDE">
        <w:rPr>
          <w:rFonts w:ascii="Times New Roman" w:hAnsi="Times New Roman"/>
          <w:sz w:val="24"/>
          <w:szCs w:val="24"/>
          <w:lang w:eastAsia="ru-RU"/>
        </w:rPr>
        <w:t xml:space="preserve">1.Теоретические представления о народном орнаменте.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795CDE">
        <w:rPr>
          <w:rFonts w:ascii="Times New Roman" w:hAnsi="Times New Roman"/>
          <w:sz w:val="24"/>
          <w:szCs w:val="24"/>
          <w:lang w:eastAsia="ru-RU"/>
        </w:rPr>
        <w:t>2. Классификация орнамента.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3.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стили народного орнамента.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Народный орнамент в художественной обработке ткани. Калужская цветная перевить.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5.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Кружевоплетение. Вологодское кружево.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6.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Народный орнамент в художественной обработке ткани. </w:t>
      </w:r>
      <w:proofErr w:type="spellStart"/>
      <w:r w:rsidRPr="00795CDE">
        <w:rPr>
          <w:rFonts w:ascii="Times New Roman" w:hAnsi="Times New Roman"/>
          <w:sz w:val="24"/>
          <w:szCs w:val="24"/>
          <w:lang w:eastAsia="ru-RU"/>
        </w:rPr>
        <w:t>Торжокскоезолотное</w:t>
      </w:r>
      <w:proofErr w:type="spellEnd"/>
      <w:r w:rsidRPr="00795CDE">
        <w:rPr>
          <w:rFonts w:ascii="Times New Roman" w:hAnsi="Times New Roman"/>
          <w:sz w:val="24"/>
          <w:szCs w:val="24"/>
          <w:lang w:eastAsia="ru-RU"/>
        </w:rPr>
        <w:t xml:space="preserve"> шитьё.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7. </w:t>
      </w:r>
      <w:r w:rsidRPr="00795CDE">
        <w:rPr>
          <w:rFonts w:ascii="Times New Roman" w:hAnsi="Times New Roman"/>
          <w:sz w:val="24"/>
          <w:szCs w:val="24"/>
          <w:lang w:eastAsia="ru-RU"/>
        </w:rPr>
        <w:t>Народный орнамент в художественной обработке ткани Владимирская гладь.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8. </w:t>
      </w:r>
      <w:r w:rsidRPr="00795CDE">
        <w:rPr>
          <w:rFonts w:ascii="Times New Roman" w:hAnsi="Times New Roman"/>
          <w:sz w:val="24"/>
          <w:szCs w:val="24"/>
          <w:lang w:eastAsia="ru-RU"/>
        </w:rPr>
        <w:t>Народный орнамент в художественной обработке ткани. Павлово-Посадский платок.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9. </w:t>
      </w:r>
      <w:r w:rsidRPr="00795CDE">
        <w:rPr>
          <w:rFonts w:ascii="Times New Roman" w:hAnsi="Times New Roman"/>
          <w:sz w:val="24"/>
          <w:szCs w:val="24"/>
          <w:lang w:eastAsia="ru-RU"/>
        </w:rPr>
        <w:t>В чем состоят особенности повседневного наро</w:t>
      </w:r>
      <w:r>
        <w:rPr>
          <w:rFonts w:ascii="Times New Roman" w:hAnsi="Times New Roman"/>
          <w:sz w:val="24"/>
          <w:szCs w:val="24"/>
          <w:lang w:eastAsia="ru-RU"/>
        </w:rPr>
        <w:t>дного костюма от праздничного?</w:t>
      </w:r>
      <w:r>
        <w:rPr>
          <w:rFonts w:ascii="Times New Roman" w:hAnsi="Times New Roman"/>
          <w:sz w:val="24"/>
          <w:szCs w:val="24"/>
          <w:lang w:eastAsia="ru-RU"/>
        </w:rPr>
        <w:br/>
        <w:t>10</w:t>
      </w:r>
      <w:r w:rsidRPr="00795CDE">
        <w:rPr>
          <w:rFonts w:ascii="Times New Roman" w:hAnsi="Times New Roman"/>
          <w:sz w:val="24"/>
          <w:szCs w:val="24"/>
          <w:lang w:eastAsia="ru-RU"/>
        </w:rPr>
        <w:t>. Какие особенности народного костюма характерны для юж</w:t>
      </w:r>
      <w:r>
        <w:rPr>
          <w:rFonts w:ascii="Times New Roman" w:hAnsi="Times New Roman"/>
          <w:sz w:val="24"/>
          <w:szCs w:val="24"/>
          <w:lang w:eastAsia="ru-RU"/>
        </w:rPr>
        <w:t>но-русских губерний Вы знаете?</w:t>
      </w:r>
      <w:r>
        <w:rPr>
          <w:rFonts w:ascii="Times New Roman" w:hAnsi="Times New Roman"/>
          <w:sz w:val="24"/>
          <w:szCs w:val="24"/>
          <w:lang w:eastAsia="ru-RU"/>
        </w:rPr>
        <w:br/>
        <w:t>11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. Назовите особенности национальных традиций в народном костюме северных </w:t>
      </w:r>
      <w:r>
        <w:rPr>
          <w:rFonts w:ascii="Times New Roman" w:hAnsi="Times New Roman"/>
          <w:sz w:val="24"/>
          <w:szCs w:val="24"/>
          <w:lang w:eastAsia="ru-RU"/>
        </w:rPr>
        <w:t>областей?</w:t>
      </w:r>
      <w:r>
        <w:rPr>
          <w:rFonts w:ascii="Times New Roman" w:hAnsi="Times New Roman"/>
          <w:sz w:val="24"/>
          <w:szCs w:val="24"/>
          <w:lang w:eastAsia="ru-RU"/>
        </w:rPr>
        <w:br/>
        <w:t>12</w:t>
      </w:r>
      <w:r w:rsidRPr="00795CDE">
        <w:rPr>
          <w:rFonts w:ascii="Times New Roman" w:hAnsi="Times New Roman"/>
          <w:sz w:val="24"/>
          <w:szCs w:val="24"/>
          <w:lang w:eastAsia="ru-RU"/>
        </w:rPr>
        <w:t>. Какие особенности женских головных уборов Вы знаете?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13. </w:t>
      </w:r>
      <w:r w:rsidRPr="00795CDE">
        <w:rPr>
          <w:rFonts w:ascii="Times New Roman" w:hAnsi="Times New Roman"/>
          <w:sz w:val="24"/>
          <w:szCs w:val="24"/>
          <w:lang w:eastAsia="ru-RU"/>
        </w:rPr>
        <w:t>Что такое стиль?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14. </w:t>
      </w:r>
      <w:r w:rsidRPr="00795CDE">
        <w:rPr>
          <w:rFonts w:ascii="Times New Roman" w:hAnsi="Times New Roman"/>
          <w:sz w:val="24"/>
          <w:szCs w:val="24"/>
          <w:lang w:eastAsia="ru-RU"/>
        </w:rPr>
        <w:t>Что такое орнамент?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15.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Какова классификация видов и типов орнаментов в народном костюме?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16. </w:t>
      </w:r>
      <w:r w:rsidRPr="00795CDE">
        <w:rPr>
          <w:rFonts w:ascii="Times New Roman" w:hAnsi="Times New Roman"/>
          <w:sz w:val="24"/>
          <w:szCs w:val="24"/>
          <w:lang w:eastAsia="ru-RU"/>
        </w:rPr>
        <w:t>Особенность в орнаментации женского и мужского свадебного костюма.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17.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Связь предметно-пространственного убранства русской избы с народным костюмом. 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18. </w:t>
      </w:r>
      <w:r w:rsidRPr="00795CDE">
        <w:rPr>
          <w:rFonts w:ascii="Times New Roman" w:hAnsi="Times New Roman"/>
          <w:sz w:val="24"/>
          <w:szCs w:val="24"/>
          <w:lang w:eastAsia="ru-RU"/>
        </w:rPr>
        <w:t>Декор текстиля и целостность образа в женском праздничном народном костюме.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19.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типы кроя русской рубахи в повседневной женской одежде.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20.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ткачества, используемые в южно-русском народном костюме.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21. </w:t>
      </w:r>
      <w:r w:rsidRPr="00795CDE">
        <w:rPr>
          <w:rFonts w:ascii="Times New Roman" w:hAnsi="Times New Roman"/>
          <w:sz w:val="24"/>
          <w:szCs w:val="24"/>
          <w:lang w:eastAsia="ru-RU"/>
        </w:rPr>
        <w:t>Виды и типы зимней женской народной одежды.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22. </w:t>
      </w:r>
      <w:r w:rsidRPr="00795CDE">
        <w:rPr>
          <w:rFonts w:ascii="Times New Roman" w:hAnsi="Times New Roman"/>
          <w:sz w:val="24"/>
          <w:szCs w:val="24"/>
          <w:lang w:eastAsia="ru-RU"/>
        </w:rPr>
        <w:t>Основные особенности в характере северной вышивки.</w:t>
      </w:r>
    </w:p>
    <w:p w:rsidR="0024159C" w:rsidRPr="00795CDE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23. </w:t>
      </w:r>
      <w:r w:rsidRPr="00795CDE">
        <w:rPr>
          <w:rFonts w:ascii="Times New Roman" w:hAnsi="Times New Roman"/>
          <w:sz w:val="24"/>
          <w:szCs w:val="24"/>
          <w:lang w:eastAsia="ru-RU"/>
        </w:rPr>
        <w:t>Набойка, как вид декора в повседневной женской одежде.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24. </w:t>
      </w:r>
      <w:r w:rsidRPr="00795CDE">
        <w:rPr>
          <w:rFonts w:ascii="Times New Roman" w:hAnsi="Times New Roman"/>
          <w:sz w:val="24"/>
          <w:szCs w:val="24"/>
          <w:lang w:eastAsia="ru-RU"/>
        </w:rPr>
        <w:t xml:space="preserve">Колористические особенности женского праздничного народного костюма. </w:t>
      </w:r>
    </w:p>
    <w:p w:rsidR="0024159C" w:rsidRDefault="0024159C" w:rsidP="00795CDE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/>
          <w:sz w:val="24"/>
          <w:szCs w:val="24"/>
          <w:lang w:eastAsia="ru-RU"/>
        </w:rPr>
      </w:pPr>
    </w:p>
    <w:p w:rsidR="0024159C" w:rsidRPr="00030908" w:rsidRDefault="0024159C" w:rsidP="00030908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030908">
        <w:rPr>
          <w:rFonts w:ascii="Times New Roman" w:hAnsi="Times New Roman"/>
          <w:sz w:val="24"/>
          <w:szCs w:val="24"/>
          <w:u w:val="single"/>
          <w:lang w:eastAsia="ru-RU"/>
        </w:rPr>
        <w:t>Типовые контрольные задания для проверки умений и навыков студентов  (продвинутый и повышенный уровень формирования компетенции):</w:t>
      </w:r>
    </w:p>
    <w:p w:rsidR="0024159C" w:rsidRPr="0080002C" w:rsidRDefault="0024159C" w:rsidP="00030908">
      <w:pPr>
        <w:spacing w:after="0" w:line="240" w:lineRule="auto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80002C" w:rsidRDefault="0024159C" w:rsidP="002D184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  <w:r w:rsidRPr="0080002C">
        <w:rPr>
          <w:rFonts w:ascii="Times New Roman" w:hAnsi="Times New Roman"/>
          <w:b/>
          <w:i/>
          <w:sz w:val="24"/>
          <w:szCs w:val="24"/>
          <w:shd w:val="clear" w:color="auto" w:fill="FFFFFF"/>
        </w:rPr>
        <w:t>Практические задания</w:t>
      </w:r>
    </w:p>
    <w:p w:rsidR="0024159C" w:rsidRPr="0080002C" w:rsidRDefault="0024159C" w:rsidP="002D1846">
      <w:pPr>
        <w:spacing w:after="0" w:line="240" w:lineRule="auto"/>
        <w:ind w:firstLine="708"/>
        <w:rPr>
          <w:rFonts w:ascii="Times New Roman" w:hAnsi="Times New Roman"/>
          <w:b/>
          <w:i/>
          <w:sz w:val="24"/>
          <w:szCs w:val="24"/>
          <w:shd w:val="clear" w:color="auto" w:fill="FFFFFF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1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северных областей европейской части России.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северных областей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80002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2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Нечерноземья.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Нечерноземья,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</w:t>
      </w:r>
      <w:r>
        <w:rPr>
          <w:rFonts w:ascii="Times New Roman" w:hAnsi="Times New Roman"/>
          <w:sz w:val="24"/>
          <w:szCs w:val="24"/>
          <w:lang w:eastAsia="ru-RU"/>
        </w:rPr>
        <w:t xml:space="preserve"> тушь, перо, смешанная техника.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 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Тема </w:t>
      </w:r>
      <w:r>
        <w:rPr>
          <w:rFonts w:ascii="Times New Roman" w:hAnsi="Times New Roman"/>
          <w:sz w:val="24"/>
          <w:szCs w:val="24"/>
          <w:lang w:eastAsia="ru-RU"/>
        </w:rPr>
        <w:t>3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костюм юга России (Белгородская, Воронежская, Ростовская, Липецкая области).</w:t>
      </w:r>
    </w:p>
    <w:p w:rsidR="0024159C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>Выполнение графической работы – копии по созданию народного костюма юга России,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Тема 4</w:t>
      </w:r>
      <w:r w:rsidRPr="00F62020">
        <w:rPr>
          <w:rFonts w:ascii="Times New Roman" w:hAnsi="Times New Roman"/>
          <w:sz w:val="24"/>
          <w:szCs w:val="24"/>
          <w:lang w:eastAsia="ru-RU"/>
        </w:rPr>
        <w:t>. Народный народов Поволжья (Чувашия, Татарстан, Мордовия, Мари-Эл, Удмуртия).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– копии по созданию народного костюма Поволжья, копии вышивки н рукавах и горловине рубах с характерным для каждого региона орнаментом и цветом, разработка модуля, определение колорита, цветовой гармонии, материал выполнения по выбору студента – акварель, гуашь, маркеры, цветные карандаши, гелиевая ручка, тушь, перо, смешанная техника. </w:t>
      </w:r>
    </w:p>
    <w:p w:rsidR="0024159C" w:rsidRPr="00F62020" w:rsidRDefault="0024159C" w:rsidP="002D1846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F62020">
        <w:rPr>
          <w:rFonts w:ascii="Times New Roman" w:hAnsi="Times New Roman"/>
          <w:sz w:val="24"/>
          <w:szCs w:val="24"/>
          <w:lang w:eastAsia="ru-RU"/>
        </w:rPr>
        <w:t xml:space="preserve">Выполнение графической работы при соблюдении </w:t>
      </w:r>
      <w:proofErr w:type="spellStart"/>
      <w:r w:rsidRPr="00F62020">
        <w:rPr>
          <w:rFonts w:ascii="Times New Roman" w:hAnsi="Times New Roman"/>
          <w:sz w:val="24"/>
          <w:szCs w:val="24"/>
          <w:lang w:eastAsia="ru-RU"/>
        </w:rPr>
        <w:t>поэтапности</w:t>
      </w:r>
      <w:proofErr w:type="spellEnd"/>
      <w:r w:rsidRPr="00F62020">
        <w:rPr>
          <w:rFonts w:ascii="Times New Roman" w:hAnsi="Times New Roman"/>
          <w:sz w:val="24"/>
          <w:szCs w:val="24"/>
          <w:lang w:eastAsia="ru-RU"/>
        </w:rPr>
        <w:t xml:space="preserve"> организации творческого процесса в живописном материале.</w:t>
      </w:r>
    </w:p>
    <w:p w:rsidR="0024159C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24159C" w:rsidRPr="002844EC" w:rsidRDefault="0024159C" w:rsidP="002E17B6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2844EC">
        <w:rPr>
          <w:rFonts w:ascii="Times New Roman" w:hAnsi="Times New Roman"/>
          <w:b/>
          <w:sz w:val="24"/>
          <w:szCs w:val="24"/>
          <w:lang w:eastAsia="ru-RU"/>
        </w:rPr>
        <w:t>4.Методические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:rsidR="0024159C" w:rsidRPr="002844EC" w:rsidRDefault="0024159C" w:rsidP="002E17B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Методические материалы, опр</w:t>
      </w:r>
      <w:r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еделяющие процедуры и критерии </w:t>
      </w:r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оценивания </w:t>
      </w:r>
      <w:proofErr w:type="spellStart"/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>сформированности</w:t>
      </w:r>
      <w:proofErr w:type="spellEnd"/>
      <w:r w:rsidRPr="002844EC">
        <w:rPr>
          <w:rFonts w:ascii="Times New Roman CYR" w:hAnsi="Times New Roman CYR" w:cs="Times New Roman CYR"/>
          <w:i/>
          <w:iCs/>
          <w:sz w:val="24"/>
          <w:szCs w:val="24"/>
          <w:lang w:eastAsia="ru-RU"/>
        </w:rPr>
        <w:t xml:space="preserve"> компетенций,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образования, утвержденным протоколом Ученого совета ГГУ от 31.08.2018 № 1.</w:t>
      </w:r>
      <w:bookmarkStart w:id="0" w:name="_GoBack"/>
      <w:bookmarkEnd w:id="0"/>
    </w:p>
    <w:sectPr w:rsidR="0024159C" w:rsidRPr="002844EC" w:rsidSect="004269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E3ED5"/>
    <w:multiLevelType w:val="multilevel"/>
    <w:tmpl w:val="3F7275A2"/>
    <w:lvl w:ilvl="0">
      <w:start w:val="7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0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368" w:hanging="1800"/>
      </w:pPr>
      <w:rPr>
        <w:rFonts w:cs="Times New Roman" w:hint="default"/>
      </w:rPr>
    </w:lvl>
  </w:abstractNum>
  <w:abstractNum w:abstractNumId="1" w15:restartNumberingAfterBreak="0">
    <w:nsid w:val="0D994DB2"/>
    <w:multiLevelType w:val="multilevel"/>
    <w:tmpl w:val="27DC811A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cs="Times New Roman" w:hint="default"/>
      </w:rPr>
    </w:lvl>
  </w:abstractNum>
  <w:abstractNum w:abstractNumId="2" w15:restartNumberingAfterBreak="0">
    <w:nsid w:val="11A33ADD"/>
    <w:multiLevelType w:val="hybridMultilevel"/>
    <w:tmpl w:val="1DC45608"/>
    <w:lvl w:ilvl="0" w:tplc="CA4AED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A2C33"/>
    <w:multiLevelType w:val="hybridMultilevel"/>
    <w:tmpl w:val="D4D45A74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61E3EA6"/>
    <w:multiLevelType w:val="multilevel"/>
    <w:tmpl w:val="53BA9B0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5" w15:restartNumberingAfterBreak="0">
    <w:nsid w:val="1CEB2C8C"/>
    <w:multiLevelType w:val="multilevel"/>
    <w:tmpl w:val="4ABA35CE"/>
    <w:lvl w:ilvl="0">
      <w:start w:val="4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451" w:hanging="48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ind w:left="26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96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93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26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8237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568" w:hanging="1800"/>
      </w:pPr>
      <w:rPr>
        <w:rFonts w:cs="Times New Roman" w:hint="default"/>
      </w:rPr>
    </w:lvl>
  </w:abstractNum>
  <w:abstractNum w:abstractNumId="6" w15:restartNumberingAfterBreak="0">
    <w:nsid w:val="20505C73"/>
    <w:multiLevelType w:val="hybridMultilevel"/>
    <w:tmpl w:val="BEBA7ACA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260C4F26"/>
    <w:multiLevelType w:val="hybridMultilevel"/>
    <w:tmpl w:val="6E60D288"/>
    <w:lvl w:ilvl="0" w:tplc="6C1E44D8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8" w15:restartNumberingAfterBreak="0">
    <w:nsid w:val="26193EBC"/>
    <w:multiLevelType w:val="multilevel"/>
    <w:tmpl w:val="CFC68A00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 w:hint="default"/>
      </w:rPr>
    </w:lvl>
  </w:abstractNum>
  <w:abstractNum w:abstractNumId="9" w15:restartNumberingAfterBreak="0">
    <w:nsid w:val="2D344E3F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63835B0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D82608"/>
    <w:multiLevelType w:val="hybridMultilevel"/>
    <w:tmpl w:val="B43AA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5766BC"/>
    <w:multiLevelType w:val="hybridMultilevel"/>
    <w:tmpl w:val="AFBA0DC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8E3009D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9DB191E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3D256CF"/>
    <w:multiLevelType w:val="hybridMultilevel"/>
    <w:tmpl w:val="3EF23054"/>
    <w:lvl w:ilvl="0" w:tplc="B6FEAA92">
      <w:start w:val="10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6" w15:restartNumberingAfterBreak="0">
    <w:nsid w:val="576F7929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65D3E67"/>
    <w:multiLevelType w:val="hybridMultilevel"/>
    <w:tmpl w:val="54407C6E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8" w15:restartNumberingAfterBreak="0">
    <w:nsid w:val="6C9145C0"/>
    <w:multiLevelType w:val="hybridMultilevel"/>
    <w:tmpl w:val="D2F81E74"/>
    <w:lvl w:ilvl="0" w:tplc="D0500AB2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9" w15:restartNumberingAfterBreak="0">
    <w:nsid w:val="6DDD75AA"/>
    <w:multiLevelType w:val="hybridMultilevel"/>
    <w:tmpl w:val="DF6CE1A4"/>
    <w:lvl w:ilvl="0" w:tplc="D3804D4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E5637D2"/>
    <w:multiLevelType w:val="hybridMultilevel"/>
    <w:tmpl w:val="7D2A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097154B"/>
    <w:multiLevelType w:val="hybridMultilevel"/>
    <w:tmpl w:val="A2FC27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C51AFD"/>
    <w:multiLevelType w:val="hybridMultilevel"/>
    <w:tmpl w:val="0A0271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AAB3C22"/>
    <w:multiLevelType w:val="hybridMultilevel"/>
    <w:tmpl w:val="154434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7FF23551"/>
    <w:multiLevelType w:val="hybridMultilevel"/>
    <w:tmpl w:val="278463D6"/>
    <w:lvl w:ilvl="0" w:tplc="3B36D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7"/>
  </w:num>
  <w:num w:numId="5">
    <w:abstractNumId w:val="2"/>
  </w:num>
  <w:num w:numId="6">
    <w:abstractNumId w:val="8"/>
  </w:num>
  <w:num w:numId="7">
    <w:abstractNumId w:val="7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9"/>
  </w:num>
  <w:num w:numId="13">
    <w:abstractNumId w:val="23"/>
  </w:num>
  <w:num w:numId="14">
    <w:abstractNumId w:val="15"/>
  </w:num>
  <w:num w:numId="15">
    <w:abstractNumId w:val="13"/>
  </w:num>
  <w:num w:numId="16">
    <w:abstractNumId w:val="20"/>
  </w:num>
  <w:num w:numId="17">
    <w:abstractNumId w:val="16"/>
  </w:num>
  <w:num w:numId="18">
    <w:abstractNumId w:val="24"/>
  </w:num>
  <w:num w:numId="19">
    <w:abstractNumId w:val="21"/>
  </w:num>
  <w:num w:numId="20">
    <w:abstractNumId w:val="11"/>
  </w:num>
  <w:num w:numId="21">
    <w:abstractNumId w:val="19"/>
  </w:num>
  <w:num w:numId="22">
    <w:abstractNumId w:val="3"/>
  </w:num>
  <w:num w:numId="23">
    <w:abstractNumId w:val="0"/>
  </w:num>
  <w:num w:numId="24">
    <w:abstractNumId w:val="22"/>
  </w:num>
  <w:num w:numId="25">
    <w:abstractNumId w:val="10"/>
  </w:num>
  <w:num w:numId="26">
    <w:abstractNumId w:val="14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17B6"/>
    <w:rsid w:val="0001459E"/>
    <w:rsid w:val="00030908"/>
    <w:rsid w:val="00031960"/>
    <w:rsid w:val="000621FB"/>
    <w:rsid w:val="00070701"/>
    <w:rsid w:val="000C59DB"/>
    <w:rsid w:val="000D146B"/>
    <w:rsid w:val="001138C6"/>
    <w:rsid w:val="00184DC9"/>
    <w:rsid w:val="001E000A"/>
    <w:rsid w:val="002130E3"/>
    <w:rsid w:val="00220316"/>
    <w:rsid w:val="0023170F"/>
    <w:rsid w:val="0024159C"/>
    <w:rsid w:val="002605B1"/>
    <w:rsid w:val="002844EC"/>
    <w:rsid w:val="002D1846"/>
    <w:rsid w:val="002D4192"/>
    <w:rsid w:val="002E17B6"/>
    <w:rsid w:val="0033188F"/>
    <w:rsid w:val="0035515B"/>
    <w:rsid w:val="00370EB9"/>
    <w:rsid w:val="00377A70"/>
    <w:rsid w:val="0039569E"/>
    <w:rsid w:val="003A6A07"/>
    <w:rsid w:val="003B251F"/>
    <w:rsid w:val="003B671E"/>
    <w:rsid w:val="003C42E8"/>
    <w:rsid w:val="003E738F"/>
    <w:rsid w:val="00417084"/>
    <w:rsid w:val="00423D20"/>
    <w:rsid w:val="0042690F"/>
    <w:rsid w:val="004275EE"/>
    <w:rsid w:val="0043035B"/>
    <w:rsid w:val="00442405"/>
    <w:rsid w:val="004908E3"/>
    <w:rsid w:val="0049125C"/>
    <w:rsid w:val="004A2D3C"/>
    <w:rsid w:val="004B73DC"/>
    <w:rsid w:val="004C537A"/>
    <w:rsid w:val="004F0659"/>
    <w:rsid w:val="005A7F3C"/>
    <w:rsid w:val="005B3276"/>
    <w:rsid w:val="005C7867"/>
    <w:rsid w:val="005D115A"/>
    <w:rsid w:val="005D3402"/>
    <w:rsid w:val="00660B4F"/>
    <w:rsid w:val="00675F39"/>
    <w:rsid w:val="006822D4"/>
    <w:rsid w:val="006B3B5A"/>
    <w:rsid w:val="006C4B88"/>
    <w:rsid w:val="006D460D"/>
    <w:rsid w:val="00704A11"/>
    <w:rsid w:val="00727458"/>
    <w:rsid w:val="00741ABD"/>
    <w:rsid w:val="00764B60"/>
    <w:rsid w:val="00776B85"/>
    <w:rsid w:val="00795310"/>
    <w:rsid w:val="00795CDE"/>
    <w:rsid w:val="00797232"/>
    <w:rsid w:val="007E36CC"/>
    <w:rsid w:val="0080002C"/>
    <w:rsid w:val="00822EDA"/>
    <w:rsid w:val="00831903"/>
    <w:rsid w:val="00852EE4"/>
    <w:rsid w:val="00882861"/>
    <w:rsid w:val="00883505"/>
    <w:rsid w:val="008E0376"/>
    <w:rsid w:val="00925D5C"/>
    <w:rsid w:val="009625A5"/>
    <w:rsid w:val="00987279"/>
    <w:rsid w:val="009946F9"/>
    <w:rsid w:val="009975CC"/>
    <w:rsid w:val="00A43A8B"/>
    <w:rsid w:val="00A669E4"/>
    <w:rsid w:val="00A928DA"/>
    <w:rsid w:val="00AA2E86"/>
    <w:rsid w:val="00AB5420"/>
    <w:rsid w:val="00AF6754"/>
    <w:rsid w:val="00B1523D"/>
    <w:rsid w:val="00B17075"/>
    <w:rsid w:val="00B323FD"/>
    <w:rsid w:val="00B61E17"/>
    <w:rsid w:val="00B80C19"/>
    <w:rsid w:val="00BE7BF6"/>
    <w:rsid w:val="00C50DF2"/>
    <w:rsid w:val="00D07041"/>
    <w:rsid w:val="00D124E8"/>
    <w:rsid w:val="00D84148"/>
    <w:rsid w:val="00D8477B"/>
    <w:rsid w:val="00DC11F5"/>
    <w:rsid w:val="00E753F5"/>
    <w:rsid w:val="00E77F24"/>
    <w:rsid w:val="00F62020"/>
    <w:rsid w:val="00F72766"/>
    <w:rsid w:val="00F86A16"/>
    <w:rsid w:val="00FA16E8"/>
    <w:rsid w:val="00FE12C3"/>
    <w:rsid w:val="00FE1CFA"/>
    <w:rsid w:val="00FF1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0626517"/>
  <w15:docId w15:val="{4C2C7171-66AD-4CCE-9397-B11135549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7B6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E17B6"/>
    <w:pPr>
      <w:ind w:left="720"/>
      <w:contextualSpacing/>
    </w:pPr>
  </w:style>
  <w:style w:type="character" w:customStyle="1" w:styleId="FontStyle53">
    <w:name w:val="Font Style53"/>
    <w:uiPriority w:val="99"/>
    <w:rsid w:val="00FF1833"/>
    <w:rPr>
      <w:rFonts w:ascii="Times New Roman" w:hAnsi="Times New Roman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ermitagemuseum.org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prbookshop.ru/23237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iprbookshop.ru/44444.html" TargetMode="External"/><Relationship Id="rId11" Type="http://schemas.openxmlformats.org/officeDocument/2006/relationships/hyperlink" Target="http://www.iprbookshop.ru" TargetMode="External"/><Relationship Id="rId5" Type="http://schemas.openxmlformats.org/officeDocument/2006/relationships/hyperlink" Target="http://www.iprbookshop.ru/48744.html" TargetMode="External"/><Relationship Id="rId10" Type="http://schemas.openxmlformats.org/officeDocument/2006/relationships/hyperlink" Target="http://www.szepmuveszeti.h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rts-museum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3032</TotalTime>
  <Pages>21</Pages>
  <Words>6444</Words>
  <Characters>36737</Characters>
  <Application>Microsoft Office Word</Application>
  <DocSecurity>0</DocSecurity>
  <Lines>306</Lines>
  <Paragraphs>86</Paragraphs>
  <ScaleCrop>false</ScaleCrop>
  <Company/>
  <LinksUpToDate>false</LinksUpToDate>
  <CharactersWithSpaces>43095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Титов</dc:creator>
  <cp:keywords/>
  <dc:description/>
  <cp:lastModifiedBy>ТатьянаНиколаевна</cp:lastModifiedBy>
  <cp:revision>34</cp:revision>
  <dcterms:created xsi:type="dcterms:W3CDTF">2019-10-22T12:22:00Z</dcterms:created>
  <dcterms:modified xsi:type="dcterms:W3CDTF">2025-05-30T13:37:00Z</dcterms:modified>
</cp:coreProperties>
</file>